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3E1DE" w14:textId="77777777" w:rsidR="003A43B2" w:rsidRPr="003A43B2" w:rsidRDefault="003A43B2" w:rsidP="003A43B2">
      <w:pPr>
        <w:keepNext/>
        <w:pageBreakBefore/>
        <w:numPr>
          <w:ilvl w:val="0"/>
          <w:numId w:val="1"/>
        </w:numPr>
        <w:pBdr>
          <w:top w:val="none" w:sz="0" w:space="0" w:color="000000"/>
          <w:left w:val="none" w:sz="0" w:space="0" w:color="000000"/>
          <w:bottom w:val="single" w:sz="18" w:space="1" w:color="000080"/>
          <w:right w:val="none" w:sz="0" w:space="0" w:color="000000"/>
        </w:pBdr>
        <w:tabs>
          <w:tab w:val="left" w:pos="567"/>
        </w:tabs>
        <w:spacing w:before="320" w:line="256" w:lineRule="auto"/>
        <w:ind w:left="567" w:hanging="567"/>
        <w:jc w:val="both"/>
        <w:outlineLvl w:val="0"/>
        <w:rPr>
          <w:rFonts w:ascii="Arial" w:eastAsia="Calibri" w:hAnsi="Arial" w:cs="Arial"/>
          <w:b/>
          <w:bCs/>
          <w:color w:val="333399"/>
          <w:sz w:val="28"/>
          <w:szCs w:val="32"/>
          <w:lang w:val="en-US"/>
        </w:rPr>
      </w:pPr>
      <w:bookmarkStart w:id="0" w:name="_Toc13748892"/>
      <w:r w:rsidRPr="003A43B2">
        <w:rPr>
          <w:rFonts w:ascii="Calibri" w:eastAsia="Calibri" w:hAnsi="Calibri" w:cs="Arial"/>
          <w:b/>
          <w:bCs/>
          <w:color w:val="333399"/>
          <w:sz w:val="28"/>
          <w:szCs w:val="32"/>
        </w:rPr>
        <w:t>ΑΝΑΘΕΤΟΥΣΑ ΑΡΧΗ ΚΑΙ ΑΝΤΙΚΕΙΜΕΝΟ ΣΥΜΒΑΣΗΣ</w:t>
      </w:r>
      <w:bookmarkEnd w:id="0"/>
    </w:p>
    <w:p w14:paraId="42ACEE5F" w14:textId="77777777" w:rsidR="003A43B2" w:rsidRPr="003A43B2" w:rsidRDefault="003A43B2" w:rsidP="003A43B2">
      <w:pPr>
        <w:keepNext/>
        <w:pBdr>
          <w:top w:val="none" w:sz="0" w:space="0" w:color="000000"/>
          <w:left w:val="none" w:sz="0" w:space="0" w:color="000000"/>
          <w:bottom w:val="single" w:sz="12" w:space="1" w:color="000080"/>
          <w:right w:val="none" w:sz="0" w:space="0" w:color="000000"/>
        </w:pBdr>
        <w:tabs>
          <w:tab w:val="left" w:pos="567"/>
        </w:tabs>
        <w:spacing w:before="240" w:after="80" w:line="256" w:lineRule="auto"/>
        <w:ind w:left="567" w:hanging="567"/>
        <w:jc w:val="both"/>
        <w:outlineLvl w:val="1"/>
        <w:rPr>
          <w:rFonts w:ascii="Arial" w:eastAsia="Calibri" w:hAnsi="Arial" w:cs="Arial"/>
          <w:b/>
          <w:color w:val="002060"/>
          <w:sz w:val="24"/>
          <w:lang w:val="en-GB"/>
        </w:rPr>
      </w:pPr>
      <w:bookmarkStart w:id="1" w:name="_Toc13748893"/>
      <w:r w:rsidRPr="003A43B2">
        <w:rPr>
          <w:rFonts w:ascii="Calibri" w:eastAsia="Calibri" w:hAnsi="Calibri" w:cs="Arial"/>
          <w:b/>
          <w:color w:val="002060"/>
          <w:sz w:val="24"/>
        </w:rPr>
        <w:t>1.1</w:t>
      </w:r>
      <w:r w:rsidRPr="003A43B2">
        <w:rPr>
          <w:rFonts w:ascii="Calibri" w:eastAsia="Calibri" w:hAnsi="Calibri" w:cs="Arial"/>
          <w:b/>
          <w:color w:val="002060"/>
          <w:sz w:val="24"/>
        </w:rPr>
        <w:tab/>
        <w:t>Στοιχεία Αναθέτουσας Αρχής</w:t>
      </w:r>
      <w:bookmarkEnd w:id="1"/>
      <w:r w:rsidRPr="003A43B2">
        <w:rPr>
          <w:rFonts w:ascii="Calibri" w:eastAsia="Calibri" w:hAnsi="Calibri" w:cs="Arial"/>
          <w:b/>
          <w:color w:val="002060"/>
          <w:sz w:val="24"/>
        </w:rPr>
        <w:t xml:space="preserve"> </w:t>
      </w:r>
    </w:p>
    <w:p w14:paraId="7F417B7D" w14:textId="77777777" w:rsidR="003A43B2" w:rsidRPr="003A43B2" w:rsidRDefault="003A43B2" w:rsidP="003A43B2">
      <w:pPr>
        <w:spacing w:after="60" w:line="240" w:lineRule="auto"/>
        <w:jc w:val="both"/>
        <w:rPr>
          <w:rFonts w:ascii="Calibri" w:eastAsia="Calibri" w:hAnsi="Calibri" w:cs="Times New Roman"/>
          <w:b/>
        </w:rPr>
      </w:pPr>
    </w:p>
    <w:tbl>
      <w:tblPr>
        <w:tblW w:w="0" w:type="auto"/>
        <w:tblInd w:w="108" w:type="dxa"/>
        <w:tblLayout w:type="fixed"/>
        <w:tblLook w:val="0000" w:firstRow="0" w:lastRow="0" w:firstColumn="0" w:lastColumn="0" w:noHBand="0" w:noVBand="0"/>
      </w:tblPr>
      <w:tblGrid>
        <w:gridCol w:w="5245"/>
        <w:gridCol w:w="4349"/>
      </w:tblGrid>
      <w:tr w:rsidR="003A43B2" w:rsidRPr="003A43B2" w14:paraId="0839AB9C" w14:textId="77777777" w:rsidTr="00E27410">
        <w:tc>
          <w:tcPr>
            <w:tcW w:w="5245" w:type="dxa"/>
            <w:tcBorders>
              <w:top w:val="single" w:sz="4" w:space="0" w:color="000000"/>
              <w:left w:val="single" w:sz="4" w:space="0" w:color="000000"/>
              <w:bottom w:val="single" w:sz="4" w:space="0" w:color="000000"/>
            </w:tcBorders>
            <w:shd w:val="clear" w:color="auto" w:fill="auto"/>
          </w:tcPr>
          <w:p w14:paraId="0E2B6778" w14:textId="77777777" w:rsidR="003A43B2" w:rsidRPr="003A43B2" w:rsidRDefault="003A43B2" w:rsidP="003A43B2">
            <w:pPr>
              <w:spacing w:after="60" w:line="240" w:lineRule="auto"/>
              <w:jc w:val="both"/>
              <w:rPr>
                <w:rFonts w:ascii="Calibri" w:eastAsia="Calibri" w:hAnsi="Calibri" w:cs="Times New Roman"/>
              </w:rPr>
            </w:pPr>
            <w:r w:rsidRPr="003A43B2">
              <w:rPr>
                <w:rFonts w:ascii="Calibri" w:eastAsia="Calibri" w:hAnsi="Calibri" w:cs="Times New Roman"/>
              </w:rPr>
              <w:t>Επωνυμία</w:t>
            </w:r>
          </w:p>
        </w:tc>
        <w:tc>
          <w:tcPr>
            <w:tcW w:w="4349" w:type="dxa"/>
            <w:tcBorders>
              <w:top w:val="single" w:sz="4" w:space="0" w:color="auto"/>
              <w:left w:val="single" w:sz="4" w:space="0" w:color="auto"/>
              <w:bottom w:val="single" w:sz="4" w:space="0" w:color="auto"/>
              <w:right w:val="single" w:sz="4" w:space="0" w:color="auto"/>
            </w:tcBorders>
          </w:tcPr>
          <w:p w14:paraId="322D2037" w14:textId="77777777" w:rsidR="003A43B2" w:rsidRPr="003A43B2" w:rsidRDefault="003A43B2" w:rsidP="003A43B2">
            <w:pPr>
              <w:spacing w:line="256" w:lineRule="auto"/>
              <w:jc w:val="both"/>
              <w:rPr>
                <w:rFonts w:ascii="Calibri" w:eastAsia="Times New Roman" w:hAnsi="Calibri" w:cs="Times New Roman"/>
                <w:szCs w:val="24"/>
                <w:lang w:eastAsia="zh-CN"/>
              </w:rPr>
            </w:pPr>
            <w:r w:rsidRPr="003A43B2">
              <w:rPr>
                <w:rFonts w:ascii="Calibri" w:eastAsia="Calibri" w:hAnsi="Calibri" w:cs="Times New Roman"/>
              </w:rPr>
              <w:t>Βουλή των Ελλήνων</w:t>
            </w:r>
          </w:p>
        </w:tc>
      </w:tr>
      <w:tr w:rsidR="003A43B2" w:rsidRPr="003A43B2" w14:paraId="5768D1A6" w14:textId="77777777" w:rsidTr="00E27410">
        <w:tc>
          <w:tcPr>
            <w:tcW w:w="5245" w:type="dxa"/>
            <w:tcBorders>
              <w:top w:val="single" w:sz="4" w:space="0" w:color="000000"/>
              <w:left w:val="single" w:sz="4" w:space="0" w:color="000000"/>
              <w:bottom w:val="single" w:sz="4" w:space="0" w:color="000000"/>
            </w:tcBorders>
            <w:shd w:val="clear" w:color="auto" w:fill="auto"/>
          </w:tcPr>
          <w:p w14:paraId="27793A0B" w14:textId="77777777" w:rsidR="003A43B2" w:rsidRPr="003A43B2" w:rsidRDefault="003A43B2" w:rsidP="003A43B2">
            <w:pPr>
              <w:spacing w:after="60" w:line="240" w:lineRule="auto"/>
              <w:jc w:val="both"/>
              <w:rPr>
                <w:rFonts w:ascii="Calibri" w:eastAsia="Calibri" w:hAnsi="Calibri" w:cs="Times New Roman"/>
              </w:rPr>
            </w:pPr>
            <w:r w:rsidRPr="003A43B2">
              <w:rPr>
                <w:rFonts w:ascii="Calibri" w:eastAsia="Calibri" w:hAnsi="Calibri" w:cs="Times New Roman"/>
              </w:rPr>
              <w:t>Ταχυδρομική διεύθυνση</w:t>
            </w:r>
          </w:p>
        </w:tc>
        <w:tc>
          <w:tcPr>
            <w:tcW w:w="4349" w:type="dxa"/>
            <w:tcBorders>
              <w:top w:val="single" w:sz="4" w:space="0" w:color="auto"/>
              <w:left w:val="single" w:sz="4" w:space="0" w:color="auto"/>
              <w:bottom w:val="single" w:sz="4" w:space="0" w:color="auto"/>
              <w:right w:val="single" w:sz="4" w:space="0" w:color="auto"/>
            </w:tcBorders>
          </w:tcPr>
          <w:p w14:paraId="70B47E93"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Βασ. Σοφίας 11, γραφείο 517</w:t>
            </w:r>
          </w:p>
        </w:tc>
      </w:tr>
      <w:tr w:rsidR="003A43B2" w:rsidRPr="003A43B2" w14:paraId="46FAAC78" w14:textId="77777777" w:rsidTr="00E27410">
        <w:tc>
          <w:tcPr>
            <w:tcW w:w="5245" w:type="dxa"/>
            <w:tcBorders>
              <w:top w:val="single" w:sz="4" w:space="0" w:color="000000"/>
              <w:left w:val="single" w:sz="4" w:space="0" w:color="000000"/>
              <w:bottom w:val="single" w:sz="4" w:space="0" w:color="000000"/>
            </w:tcBorders>
            <w:shd w:val="clear" w:color="auto" w:fill="auto"/>
          </w:tcPr>
          <w:p w14:paraId="6B3FBE12" w14:textId="77777777" w:rsidR="003A43B2" w:rsidRPr="003A43B2" w:rsidRDefault="003A43B2" w:rsidP="003A43B2">
            <w:pPr>
              <w:spacing w:after="60" w:line="240" w:lineRule="auto"/>
              <w:jc w:val="both"/>
              <w:rPr>
                <w:rFonts w:ascii="Calibri" w:eastAsia="Calibri" w:hAnsi="Calibri" w:cs="Times New Roman"/>
              </w:rPr>
            </w:pPr>
            <w:r w:rsidRPr="003A43B2">
              <w:rPr>
                <w:rFonts w:ascii="Calibri" w:eastAsia="Calibri" w:hAnsi="Calibri" w:cs="Times New Roman"/>
              </w:rPr>
              <w:t>Πόλη</w:t>
            </w:r>
          </w:p>
        </w:tc>
        <w:tc>
          <w:tcPr>
            <w:tcW w:w="4349" w:type="dxa"/>
            <w:tcBorders>
              <w:top w:val="single" w:sz="4" w:space="0" w:color="auto"/>
              <w:left w:val="single" w:sz="4" w:space="0" w:color="auto"/>
              <w:bottom w:val="single" w:sz="4" w:space="0" w:color="auto"/>
              <w:right w:val="single" w:sz="4" w:space="0" w:color="auto"/>
            </w:tcBorders>
          </w:tcPr>
          <w:p w14:paraId="076BA08B"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Αθήνα</w:t>
            </w:r>
          </w:p>
        </w:tc>
      </w:tr>
      <w:tr w:rsidR="003A43B2" w:rsidRPr="003A43B2" w14:paraId="706AD7A0" w14:textId="77777777" w:rsidTr="00E27410">
        <w:tc>
          <w:tcPr>
            <w:tcW w:w="5245" w:type="dxa"/>
            <w:tcBorders>
              <w:top w:val="single" w:sz="4" w:space="0" w:color="000000"/>
              <w:left w:val="single" w:sz="4" w:space="0" w:color="000000"/>
              <w:bottom w:val="single" w:sz="4" w:space="0" w:color="000000"/>
            </w:tcBorders>
            <w:shd w:val="clear" w:color="auto" w:fill="auto"/>
          </w:tcPr>
          <w:p w14:paraId="19B7455F" w14:textId="77777777" w:rsidR="003A43B2" w:rsidRPr="003A43B2" w:rsidRDefault="003A43B2" w:rsidP="003A43B2">
            <w:pPr>
              <w:spacing w:after="60" w:line="240" w:lineRule="auto"/>
              <w:jc w:val="both"/>
              <w:rPr>
                <w:rFonts w:ascii="Calibri" w:eastAsia="Calibri" w:hAnsi="Calibri" w:cs="Times New Roman"/>
              </w:rPr>
            </w:pPr>
            <w:r w:rsidRPr="003A43B2">
              <w:rPr>
                <w:rFonts w:ascii="Calibri" w:eastAsia="Calibri" w:hAnsi="Calibri" w:cs="Times New Roman"/>
              </w:rPr>
              <w:t>Ταχυδρομικός Κωδικός</w:t>
            </w:r>
          </w:p>
        </w:tc>
        <w:tc>
          <w:tcPr>
            <w:tcW w:w="4349" w:type="dxa"/>
            <w:tcBorders>
              <w:top w:val="single" w:sz="4" w:space="0" w:color="auto"/>
              <w:left w:val="single" w:sz="4" w:space="0" w:color="auto"/>
              <w:bottom w:val="single" w:sz="4" w:space="0" w:color="auto"/>
              <w:right w:val="single" w:sz="4" w:space="0" w:color="auto"/>
            </w:tcBorders>
          </w:tcPr>
          <w:p w14:paraId="26ED15D2"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106 71</w:t>
            </w:r>
          </w:p>
        </w:tc>
      </w:tr>
      <w:tr w:rsidR="003A43B2" w:rsidRPr="003A43B2" w14:paraId="4C04A8B3" w14:textId="77777777" w:rsidTr="00E27410">
        <w:tc>
          <w:tcPr>
            <w:tcW w:w="5245" w:type="dxa"/>
            <w:tcBorders>
              <w:top w:val="single" w:sz="4" w:space="0" w:color="000000"/>
              <w:left w:val="single" w:sz="4" w:space="0" w:color="000000"/>
              <w:bottom w:val="single" w:sz="4" w:space="0" w:color="000000"/>
            </w:tcBorders>
            <w:shd w:val="clear" w:color="auto" w:fill="auto"/>
          </w:tcPr>
          <w:p w14:paraId="4DDF1A1F" w14:textId="77777777" w:rsidR="003A43B2" w:rsidRPr="003A43B2" w:rsidRDefault="003A43B2" w:rsidP="003A43B2">
            <w:pPr>
              <w:spacing w:after="60" w:line="240" w:lineRule="auto"/>
              <w:jc w:val="both"/>
              <w:rPr>
                <w:rFonts w:ascii="Calibri" w:eastAsia="Calibri" w:hAnsi="Calibri" w:cs="Times New Roman"/>
              </w:rPr>
            </w:pPr>
            <w:r w:rsidRPr="003A43B2">
              <w:rPr>
                <w:rFonts w:ascii="Calibri" w:eastAsia="Calibri" w:hAnsi="Calibri" w:cs="Times New Roman"/>
              </w:rPr>
              <w:t>Χώρα</w:t>
            </w:r>
            <w:r w:rsidRPr="003A43B2">
              <w:rPr>
                <w:rFonts w:ascii="Calibri" w:eastAsia="Calibri" w:hAnsi="Calibri" w:cs="Times New Roman"/>
                <w:vertAlign w:val="superscript"/>
              </w:rPr>
              <w:footnoteReference w:id="1"/>
            </w:r>
          </w:p>
        </w:tc>
        <w:tc>
          <w:tcPr>
            <w:tcW w:w="4349" w:type="dxa"/>
            <w:tcBorders>
              <w:top w:val="single" w:sz="4" w:space="0" w:color="auto"/>
              <w:left w:val="single" w:sz="4" w:space="0" w:color="auto"/>
              <w:bottom w:val="single" w:sz="4" w:space="0" w:color="auto"/>
              <w:right w:val="single" w:sz="4" w:space="0" w:color="auto"/>
            </w:tcBorders>
          </w:tcPr>
          <w:p w14:paraId="02FA00FD"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Ελλάδα</w:t>
            </w:r>
          </w:p>
        </w:tc>
      </w:tr>
      <w:tr w:rsidR="003A43B2" w:rsidRPr="003A43B2" w14:paraId="3F486D73" w14:textId="77777777" w:rsidTr="00E27410">
        <w:tc>
          <w:tcPr>
            <w:tcW w:w="5245" w:type="dxa"/>
            <w:tcBorders>
              <w:top w:val="single" w:sz="4" w:space="0" w:color="000000"/>
              <w:left w:val="single" w:sz="4" w:space="0" w:color="000000"/>
              <w:bottom w:val="single" w:sz="4" w:space="0" w:color="000000"/>
            </w:tcBorders>
            <w:shd w:val="clear" w:color="auto" w:fill="auto"/>
          </w:tcPr>
          <w:p w14:paraId="69C8BD1C" w14:textId="77777777" w:rsidR="003A43B2" w:rsidRPr="003A43B2" w:rsidRDefault="003A43B2" w:rsidP="003A43B2">
            <w:pPr>
              <w:spacing w:after="60" w:line="240" w:lineRule="auto"/>
              <w:jc w:val="both"/>
              <w:rPr>
                <w:rFonts w:ascii="Calibri" w:eastAsia="Calibri" w:hAnsi="Calibri" w:cs="Times New Roman"/>
              </w:rPr>
            </w:pPr>
            <w:r w:rsidRPr="003A43B2">
              <w:rPr>
                <w:rFonts w:ascii="Calibri" w:eastAsia="Calibri" w:hAnsi="Calibri" w:cs="Times New Roman"/>
              </w:rPr>
              <w:t>Κωδικός ΝUTS</w:t>
            </w:r>
            <w:r w:rsidRPr="003A43B2">
              <w:rPr>
                <w:rFonts w:ascii="Calibri" w:eastAsia="Calibri" w:hAnsi="Calibri" w:cs="Times New Roman"/>
                <w:vertAlign w:val="superscript"/>
              </w:rPr>
              <w:footnoteReference w:id="2"/>
            </w:r>
          </w:p>
        </w:tc>
        <w:tc>
          <w:tcPr>
            <w:tcW w:w="4349" w:type="dxa"/>
            <w:tcBorders>
              <w:top w:val="single" w:sz="4" w:space="0" w:color="auto"/>
              <w:left w:val="single" w:sz="4" w:space="0" w:color="auto"/>
              <w:bottom w:val="single" w:sz="4" w:space="0" w:color="auto"/>
              <w:right w:val="single" w:sz="4" w:space="0" w:color="auto"/>
            </w:tcBorders>
          </w:tcPr>
          <w:p w14:paraId="550BC319"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Gr 30 EL 303</w:t>
            </w:r>
          </w:p>
        </w:tc>
      </w:tr>
      <w:tr w:rsidR="003A43B2" w:rsidRPr="003A43B2" w14:paraId="0CB57486" w14:textId="77777777" w:rsidTr="00E27410">
        <w:tc>
          <w:tcPr>
            <w:tcW w:w="5245" w:type="dxa"/>
            <w:tcBorders>
              <w:top w:val="single" w:sz="4" w:space="0" w:color="000000"/>
              <w:left w:val="single" w:sz="4" w:space="0" w:color="000000"/>
              <w:bottom w:val="single" w:sz="4" w:space="0" w:color="000000"/>
            </w:tcBorders>
            <w:shd w:val="clear" w:color="auto" w:fill="auto"/>
          </w:tcPr>
          <w:p w14:paraId="589BA6AC" w14:textId="77777777" w:rsidR="003A43B2" w:rsidRPr="003A43B2" w:rsidRDefault="003A43B2" w:rsidP="003A43B2">
            <w:pPr>
              <w:spacing w:after="60" w:line="240" w:lineRule="auto"/>
              <w:jc w:val="both"/>
              <w:rPr>
                <w:rFonts w:ascii="Calibri" w:eastAsia="Calibri" w:hAnsi="Calibri" w:cs="Times New Roman"/>
              </w:rPr>
            </w:pPr>
            <w:r w:rsidRPr="003A43B2">
              <w:rPr>
                <w:rFonts w:ascii="Calibri" w:eastAsia="Calibri" w:hAnsi="Calibri" w:cs="Times New Roman"/>
              </w:rPr>
              <w:t>Τηλέφωνο</w:t>
            </w:r>
          </w:p>
        </w:tc>
        <w:tc>
          <w:tcPr>
            <w:tcW w:w="4349" w:type="dxa"/>
            <w:tcBorders>
              <w:top w:val="single" w:sz="4" w:space="0" w:color="auto"/>
              <w:left w:val="single" w:sz="4" w:space="0" w:color="auto"/>
              <w:bottom w:val="single" w:sz="4" w:space="0" w:color="auto"/>
              <w:right w:val="single" w:sz="4" w:space="0" w:color="auto"/>
            </w:tcBorders>
          </w:tcPr>
          <w:p w14:paraId="665602C7"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 xml:space="preserve">+30 210 3692124 </w:t>
            </w:r>
          </w:p>
        </w:tc>
      </w:tr>
      <w:tr w:rsidR="003A43B2" w:rsidRPr="003A43B2" w14:paraId="0CC4F133" w14:textId="77777777" w:rsidTr="00E27410">
        <w:tc>
          <w:tcPr>
            <w:tcW w:w="5245" w:type="dxa"/>
            <w:tcBorders>
              <w:top w:val="single" w:sz="4" w:space="0" w:color="000000"/>
              <w:left w:val="single" w:sz="4" w:space="0" w:color="000000"/>
              <w:bottom w:val="single" w:sz="4" w:space="0" w:color="000000"/>
            </w:tcBorders>
            <w:shd w:val="clear" w:color="auto" w:fill="auto"/>
          </w:tcPr>
          <w:p w14:paraId="2843DF32" w14:textId="77777777" w:rsidR="003A43B2" w:rsidRPr="003A43B2" w:rsidRDefault="003A43B2" w:rsidP="003A43B2">
            <w:pPr>
              <w:spacing w:after="60" w:line="240" w:lineRule="auto"/>
              <w:jc w:val="both"/>
              <w:rPr>
                <w:rFonts w:ascii="Calibri" w:eastAsia="Calibri" w:hAnsi="Calibri" w:cs="Times New Roman"/>
              </w:rPr>
            </w:pPr>
            <w:r w:rsidRPr="003A43B2">
              <w:rPr>
                <w:rFonts w:ascii="Calibri" w:eastAsia="Calibri" w:hAnsi="Calibri" w:cs="Times New Roman"/>
              </w:rPr>
              <w:t>Φαξ</w:t>
            </w:r>
          </w:p>
        </w:tc>
        <w:tc>
          <w:tcPr>
            <w:tcW w:w="4349" w:type="dxa"/>
            <w:tcBorders>
              <w:top w:val="single" w:sz="4" w:space="0" w:color="auto"/>
              <w:left w:val="single" w:sz="4" w:space="0" w:color="auto"/>
              <w:bottom w:val="single" w:sz="4" w:space="0" w:color="auto"/>
              <w:right w:val="single" w:sz="4" w:space="0" w:color="auto"/>
            </w:tcBorders>
          </w:tcPr>
          <w:p w14:paraId="4ED64293"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 xml:space="preserve">+30 210 3692120 </w:t>
            </w:r>
          </w:p>
        </w:tc>
      </w:tr>
      <w:tr w:rsidR="003A43B2" w:rsidRPr="003A43B2" w14:paraId="43BFBF5F" w14:textId="77777777" w:rsidTr="00E27410">
        <w:tc>
          <w:tcPr>
            <w:tcW w:w="5245" w:type="dxa"/>
            <w:tcBorders>
              <w:top w:val="single" w:sz="4" w:space="0" w:color="000000"/>
              <w:left w:val="single" w:sz="4" w:space="0" w:color="000000"/>
              <w:bottom w:val="single" w:sz="4" w:space="0" w:color="000000"/>
            </w:tcBorders>
            <w:shd w:val="clear" w:color="auto" w:fill="auto"/>
          </w:tcPr>
          <w:p w14:paraId="7A65E54D" w14:textId="77777777" w:rsidR="003A43B2" w:rsidRPr="003A43B2" w:rsidRDefault="003A43B2" w:rsidP="003A43B2">
            <w:pPr>
              <w:spacing w:after="60" w:line="240" w:lineRule="auto"/>
              <w:jc w:val="both"/>
              <w:rPr>
                <w:rFonts w:ascii="Calibri" w:eastAsia="Calibri" w:hAnsi="Calibri" w:cs="Times New Roman"/>
              </w:rPr>
            </w:pPr>
            <w:r w:rsidRPr="003A43B2">
              <w:rPr>
                <w:rFonts w:ascii="Calibri" w:eastAsia="Calibri" w:hAnsi="Calibri" w:cs="Times New Roman"/>
              </w:rPr>
              <w:t xml:space="preserve">Ηλεκτρονικό Ταχυδρομείο </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321AA885" w14:textId="77777777" w:rsidR="003A43B2" w:rsidRPr="003A43B2" w:rsidRDefault="003A43B2" w:rsidP="003A43B2">
            <w:pPr>
              <w:snapToGrid w:val="0"/>
              <w:spacing w:after="60" w:line="240" w:lineRule="auto"/>
              <w:jc w:val="both"/>
              <w:rPr>
                <w:rFonts w:ascii="Calibri" w:eastAsia="Calibri" w:hAnsi="Calibri" w:cs="Times New Roman"/>
              </w:rPr>
            </w:pPr>
          </w:p>
        </w:tc>
      </w:tr>
      <w:tr w:rsidR="003A43B2" w:rsidRPr="003A43B2" w14:paraId="11BD5EF7" w14:textId="77777777" w:rsidTr="00E27410">
        <w:tc>
          <w:tcPr>
            <w:tcW w:w="5245" w:type="dxa"/>
            <w:tcBorders>
              <w:top w:val="single" w:sz="4" w:space="0" w:color="000000"/>
              <w:left w:val="single" w:sz="4" w:space="0" w:color="000000"/>
              <w:bottom w:val="single" w:sz="4" w:space="0" w:color="000000"/>
            </w:tcBorders>
            <w:shd w:val="clear" w:color="auto" w:fill="auto"/>
          </w:tcPr>
          <w:p w14:paraId="2E1D7D2C" w14:textId="77777777" w:rsidR="003A43B2" w:rsidRPr="003A43B2" w:rsidRDefault="003A43B2" w:rsidP="003A43B2">
            <w:pPr>
              <w:spacing w:after="60" w:line="240" w:lineRule="auto"/>
              <w:jc w:val="both"/>
              <w:rPr>
                <w:rFonts w:ascii="Calibri" w:eastAsia="Calibri" w:hAnsi="Calibri" w:cs="Times New Roman"/>
              </w:rPr>
            </w:pPr>
            <w:r w:rsidRPr="003A43B2">
              <w:rPr>
                <w:rFonts w:ascii="Calibri" w:eastAsia="Calibri" w:hAnsi="Calibri" w:cs="Times New Roman"/>
              </w:rPr>
              <w:t>Αρμόδιος για πληροφορίες</w:t>
            </w:r>
            <w:r w:rsidRPr="003A43B2">
              <w:rPr>
                <w:rFonts w:ascii="Calibri" w:eastAsia="Calibri" w:hAnsi="Calibri" w:cs="Times New Roman"/>
                <w:vertAlign w:val="superscript"/>
              </w:rPr>
              <w:footnoteReference w:id="3"/>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3C57DCC6" w14:textId="77777777" w:rsidR="003A43B2" w:rsidRPr="003A43B2" w:rsidRDefault="003A43B2" w:rsidP="003A43B2">
            <w:pPr>
              <w:snapToGrid w:val="0"/>
              <w:spacing w:after="60" w:line="240" w:lineRule="auto"/>
              <w:jc w:val="both"/>
              <w:rPr>
                <w:rFonts w:ascii="Calibri" w:eastAsia="Calibri" w:hAnsi="Calibri" w:cs="Times New Roman"/>
              </w:rPr>
            </w:pPr>
          </w:p>
        </w:tc>
      </w:tr>
      <w:tr w:rsidR="003A43B2" w:rsidRPr="003A43B2" w14:paraId="754EB98D" w14:textId="77777777" w:rsidTr="00E27410">
        <w:tc>
          <w:tcPr>
            <w:tcW w:w="5245" w:type="dxa"/>
            <w:tcBorders>
              <w:top w:val="single" w:sz="4" w:space="0" w:color="000000"/>
              <w:left w:val="single" w:sz="4" w:space="0" w:color="000000"/>
              <w:bottom w:val="single" w:sz="4" w:space="0" w:color="000000"/>
            </w:tcBorders>
            <w:shd w:val="clear" w:color="auto" w:fill="auto"/>
          </w:tcPr>
          <w:p w14:paraId="28F0E4B3" w14:textId="77777777" w:rsidR="003A43B2" w:rsidRPr="003A43B2" w:rsidRDefault="003A43B2" w:rsidP="003A43B2">
            <w:pPr>
              <w:spacing w:after="60" w:line="240" w:lineRule="auto"/>
              <w:jc w:val="both"/>
              <w:rPr>
                <w:rFonts w:ascii="Calibri" w:eastAsia="Calibri" w:hAnsi="Calibri" w:cs="Times New Roman"/>
              </w:rPr>
            </w:pPr>
            <w:r w:rsidRPr="003A43B2">
              <w:rPr>
                <w:rFonts w:ascii="Calibri" w:eastAsia="Calibri" w:hAnsi="Calibri" w:cs="Times New Roman"/>
              </w:rPr>
              <w:t>Γενική Διεύθυνση στο διαδίκτυο  (URL)</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3C827EFE" w14:textId="77777777" w:rsidR="003A43B2" w:rsidRPr="003A43B2" w:rsidRDefault="00A16EBC" w:rsidP="003A43B2">
            <w:pPr>
              <w:snapToGrid w:val="0"/>
              <w:spacing w:after="60" w:line="240" w:lineRule="auto"/>
              <w:jc w:val="both"/>
              <w:rPr>
                <w:rFonts w:ascii="Calibri" w:eastAsia="Calibri" w:hAnsi="Calibri" w:cs="Times New Roman"/>
              </w:rPr>
            </w:pPr>
            <w:hyperlink r:id="rId7" w:history="1">
              <w:r w:rsidR="003A43B2" w:rsidRPr="003A43B2">
                <w:rPr>
                  <w:rFonts w:ascii="Calibri" w:eastAsia="Calibri" w:hAnsi="Calibri" w:cs="Times New Roman"/>
                  <w:color w:val="0000FF"/>
                  <w:u w:val="single"/>
                  <w:lang w:val="en-GB"/>
                </w:rPr>
                <w:t>https://www.hellenicparliament.gr/</w:t>
              </w:r>
            </w:hyperlink>
            <w:r w:rsidR="003A43B2" w:rsidRPr="003A43B2">
              <w:rPr>
                <w:rFonts w:ascii="Calibri" w:eastAsia="Calibri" w:hAnsi="Calibri" w:cs="Times New Roman"/>
                <w:lang w:val="en-GB"/>
              </w:rPr>
              <w:t xml:space="preserve">  </w:t>
            </w:r>
          </w:p>
        </w:tc>
      </w:tr>
      <w:tr w:rsidR="003A43B2" w:rsidRPr="003A43B2" w14:paraId="3DC3CDB7" w14:textId="77777777" w:rsidTr="00E27410">
        <w:tc>
          <w:tcPr>
            <w:tcW w:w="5245" w:type="dxa"/>
            <w:tcBorders>
              <w:top w:val="single" w:sz="4" w:space="0" w:color="000000"/>
              <w:left w:val="single" w:sz="4" w:space="0" w:color="000000"/>
              <w:bottom w:val="single" w:sz="4" w:space="0" w:color="000000"/>
            </w:tcBorders>
            <w:shd w:val="clear" w:color="auto" w:fill="auto"/>
          </w:tcPr>
          <w:p w14:paraId="683149E9" w14:textId="77777777" w:rsidR="003A43B2" w:rsidRPr="003A43B2" w:rsidRDefault="003A43B2" w:rsidP="003A43B2">
            <w:pPr>
              <w:spacing w:after="60" w:line="240" w:lineRule="auto"/>
              <w:jc w:val="both"/>
              <w:rPr>
                <w:rFonts w:ascii="Calibri" w:eastAsia="Calibri" w:hAnsi="Calibri" w:cs="Times New Roman"/>
              </w:rPr>
            </w:pPr>
            <w:r w:rsidRPr="003A43B2">
              <w:rPr>
                <w:rFonts w:ascii="Calibri" w:eastAsia="Calibri" w:hAnsi="Calibri" w:cs="Times New Roman"/>
              </w:rPr>
              <w:t>Διεύθυνση του προφίλ αγοραστή στο διαδίκτυο (URL)</w:t>
            </w:r>
            <w:r w:rsidRPr="003A43B2">
              <w:rPr>
                <w:rFonts w:ascii="Calibri" w:eastAsia="Calibri" w:hAnsi="Calibri" w:cs="Times New Roman"/>
                <w:vertAlign w:val="superscript"/>
              </w:rPr>
              <w:footnoteReference w:id="4"/>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45ED5ADE" w14:textId="77777777" w:rsidR="003A43B2" w:rsidRPr="003A43B2" w:rsidRDefault="003A43B2" w:rsidP="003A43B2">
            <w:pPr>
              <w:snapToGrid w:val="0"/>
              <w:spacing w:after="60" w:line="240" w:lineRule="auto"/>
              <w:jc w:val="both"/>
              <w:rPr>
                <w:rFonts w:ascii="Calibri" w:eastAsia="Calibri" w:hAnsi="Calibri" w:cs="Times New Roman"/>
              </w:rPr>
            </w:pPr>
          </w:p>
        </w:tc>
      </w:tr>
      <w:tr w:rsidR="003A43B2" w:rsidRPr="003A43B2" w14:paraId="66F4AF2B" w14:textId="77777777" w:rsidTr="00E27410">
        <w:tc>
          <w:tcPr>
            <w:tcW w:w="5245" w:type="dxa"/>
            <w:tcBorders>
              <w:top w:val="single" w:sz="4" w:space="0" w:color="000000"/>
              <w:left w:val="single" w:sz="4" w:space="0" w:color="000000"/>
              <w:bottom w:val="single" w:sz="4" w:space="0" w:color="000000"/>
              <w:right w:val="single" w:sz="4" w:space="0" w:color="000000"/>
            </w:tcBorders>
          </w:tcPr>
          <w:p w14:paraId="1BB7C1DF" w14:textId="77777777" w:rsidR="003A43B2" w:rsidRPr="003A43B2" w:rsidRDefault="003A43B2" w:rsidP="003A43B2">
            <w:pPr>
              <w:spacing w:after="38" w:line="256" w:lineRule="auto"/>
              <w:jc w:val="both"/>
              <w:rPr>
                <w:rFonts w:ascii="Calibri" w:eastAsia="Calibri" w:hAnsi="Calibri" w:cs="Times New Roman"/>
                <w:lang w:eastAsia="en-GB"/>
              </w:rPr>
            </w:pPr>
            <w:r w:rsidRPr="003A43B2">
              <w:rPr>
                <w:rFonts w:ascii="Calibri" w:eastAsia="Calibri" w:hAnsi="Calibri" w:cs="Times New Roman"/>
              </w:rPr>
              <w:t xml:space="preserve">Κριτήριο ανάθεσης της Σύμβασης </w:t>
            </w:r>
          </w:p>
          <w:p w14:paraId="73953A10" w14:textId="77777777" w:rsidR="003A43B2" w:rsidRPr="003A43B2" w:rsidRDefault="003A43B2" w:rsidP="003A43B2">
            <w:pPr>
              <w:spacing w:after="0" w:line="256" w:lineRule="auto"/>
              <w:jc w:val="both"/>
              <w:rPr>
                <w:rFonts w:ascii="Calibri" w:eastAsia="Calibri" w:hAnsi="Calibri" w:cs="Times New Roman"/>
              </w:rPr>
            </w:pPr>
            <w:r w:rsidRPr="003A43B2">
              <w:rPr>
                <w:rFonts w:ascii="Calibri" w:eastAsia="Calibri" w:hAnsi="Calibri" w:cs="Times New Roman"/>
              </w:rPr>
              <w:t xml:space="preserve"> </w:t>
            </w:r>
          </w:p>
        </w:tc>
        <w:tc>
          <w:tcPr>
            <w:tcW w:w="4349" w:type="dxa"/>
            <w:tcBorders>
              <w:top w:val="single" w:sz="4" w:space="0" w:color="000000"/>
              <w:left w:val="single" w:sz="4" w:space="0" w:color="000000"/>
              <w:bottom w:val="single" w:sz="4" w:space="0" w:color="000000"/>
              <w:right w:val="single" w:sz="4" w:space="0" w:color="000000"/>
            </w:tcBorders>
          </w:tcPr>
          <w:p w14:paraId="3EE15E8A" w14:textId="77777777" w:rsidR="003A43B2" w:rsidRPr="003A43B2" w:rsidRDefault="003A43B2" w:rsidP="003A43B2">
            <w:pPr>
              <w:spacing w:after="0" w:line="256" w:lineRule="auto"/>
              <w:jc w:val="both"/>
              <w:rPr>
                <w:rFonts w:ascii="Calibri" w:eastAsia="Calibri" w:hAnsi="Calibri" w:cs="Times New Roman"/>
              </w:rPr>
            </w:pPr>
            <w:r w:rsidRPr="003A43B2">
              <w:rPr>
                <w:rFonts w:ascii="Calibri" w:eastAsia="Calibri" w:hAnsi="Calibri" w:cs="Times New Roman"/>
              </w:rPr>
              <w:t>Η πλέον συμφέρουσα από οικονομική άποψη προσφορά με βάση τη βέλτιστη σχέση ποιότητας – τιμής.</w:t>
            </w:r>
          </w:p>
        </w:tc>
      </w:tr>
    </w:tbl>
    <w:p w14:paraId="53F0F90F" w14:textId="77777777" w:rsidR="003A43B2" w:rsidRPr="003A43B2" w:rsidRDefault="003A43B2" w:rsidP="003A43B2">
      <w:pPr>
        <w:spacing w:after="60" w:line="240" w:lineRule="auto"/>
        <w:jc w:val="both"/>
        <w:rPr>
          <w:rFonts w:ascii="Calibri" w:eastAsia="Calibri" w:hAnsi="Calibri" w:cs="Times New Roman"/>
        </w:rPr>
      </w:pPr>
    </w:p>
    <w:p w14:paraId="5E8F98A0" w14:textId="77777777" w:rsidR="003A43B2" w:rsidRPr="003A43B2" w:rsidRDefault="003A43B2" w:rsidP="003A43B2">
      <w:pPr>
        <w:spacing w:after="60" w:line="240" w:lineRule="auto"/>
        <w:jc w:val="both"/>
        <w:rPr>
          <w:rFonts w:ascii="Calibri" w:eastAsia="Calibri" w:hAnsi="Calibri" w:cs="Times New Roman"/>
        </w:rPr>
      </w:pPr>
      <w:r w:rsidRPr="003A43B2">
        <w:rPr>
          <w:rFonts w:ascii="Calibri" w:eastAsia="Calibri" w:hAnsi="Calibri" w:cs="Times New Roman"/>
          <w:b/>
        </w:rPr>
        <w:t xml:space="preserve">Είδος Αναθέτουσας Αρχής </w:t>
      </w:r>
    </w:p>
    <w:p w14:paraId="45DF2CB5" w14:textId="77777777" w:rsidR="003A43B2" w:rsidRPr="003A43B2" w:rsidRDefault="003A43B2" w:rsidP="003A43B2">
      <w:pPr>
        <w:suppressAutoHyphens/>
        <w:spacing w:after="120" w:line="240" w:lineRule="auto"/>
        <w:jc w:val="both"/>
        <w:rPr>
          <w:rFonts w:ascii="Calibri" w:eastAsia="Calibri" w:hAnsi="Calibri" w:cs="Calibri"/>
          <w:lang w:eastAsia="zh-CN"/>
        </w:rPr>
      </w:pPr>
      <w:r w:rsidRPr="003A43B2">
        <w:rPr>
          <w:rFonts w:ascii="Calibri" w:eastAsia="Times New Roman" w:hAnsi="Calibri" w:cs="Calibri"/>
          <w:lang w:eastAsia="zh-CN"/>
        </w:rPr>
        <w:t>Η Αναθέτουσα Αρχή είναι η Βουλή των Ελλήνων</w:t>
      </w:r>
    </w:p>
    <w:p w14:paraId="1DC2FBE4" w14:textId="77777777" w:rsidR="003A43B2" w:rsidRPr="003A43B2" w:rsidRDefault="003A43B2" w:rsidP="003A43B2">
      <w:pPr>
        <w:spacing w:after="60" w:line="240" w:lineRule="auto"/>
        <w:jc w:val="both"/>
        <w:rPr>
          <w:rFonts w:ascii="Calibri" w:eastAsia="Calibri" w:hAnsi="Calibri" w:cs="Times New Roman"/>
        </w:rPr>
      </w:pPr>
      <w:r w:rsidRPr="003A43B2">
        <w:rPr>
          <w:rFonts w:ascii="Calibri" w:eastAsia="Calibri" w:hAnsi="Calibri" w:cs="Times New Roman"/>
        </w:rPr>
        <w:t xml:space="preserve">  </w:t>
      </w:r>
    </w:p>
    <w:p w14:paraId="5C460F07" w14:textId="77777777" w:rsidR="003A43B2" w:rsidRPr="003A43B2" w:rsidRDefault="003A43B2" w:rsidP="003A43B2">
      <w:pPr>
        <w:spacing w:after="60" w:line="240" w:lineRule="auto"/>
        <w:jc w:val="both"/>
        <w:rPr>
          <w:rFonts w:ascii="Calibri" w:eastAsia="Calibri" w:hAnsi="Calibri" w:cs="Times New Roman"/>
        </w:rPr>
      </w:pPr>
      <w:r w:rsidRPr="003A43B2">
        <w:rPr>
          <w:rFonts w:ascii="Calibri" w:eastAsia="Calibri" w:hAnsi="Calibri" w:cs="Times New Roman"/>
          <w:b/>
        </w:rPr>
        <w:t>Κύρια δραστηριότητα Α.Α.</w:t>
      </w:r>
      <w:r w:rsidRPr="003A43B2">
        <w:rPr>
          <w:rFonts w:ascii="Calibri" w:eastAsia="Calibri" w:hAnsi="Calibri" w:cs="Calibri"/>
          <w:b/>
          <w:vertAlign w:val="superscript"/>
        </w:rPr>
        <w:footnoteReference w:id="5"/>
      </w:r>
    </w:p>
    <w:p w14:paraId="06BB5809" w14:textId="77777777" w:rsidR="003A43B2" w:rsidRPr="003A43B2" w:rsidRDefault="003A43B2" w:rsidP="003A43B2">
      <w:pPr>
        <w:spacing w:after="60" w:line="240" w:lineRule="auto"/>
        <w:jc w:val="both"/>
        <w:rPr>
          <w:rFonts w:ascii="Calibri" w:eastAsia="Calibri" w:hAnsi="Calibri" w:cs="Times New Roman"/>
        </w:rPr>
      </w:pPr>
      <w:r w:rsidRPr="003A43B2">
        <w:rPr>
          <w:rFonts w:ascii="Calibri" w:eastAsia="Calibri" w:hAnsi="Calibri" w:cs="Times New Roman"/>
        </w:rPr>
        <w:t>Η κύρια δραστηριότητα της Αναθέτουσας Αρχής είναι η …………………………</w:t>
      </w:r>
    </w:p>
    <w:p w14:paraId="5C2D189A" w14:textId="77777777" w:rsidR="003A43B2" w:rsidRPr="003A43B2" w:rsidRDefault="003A43B2" w:rsidP="003A43B2">
      <w:pPr>
        <w:spacing w:after="60" w:line="240" w:lineRule="auto"/>
        <w:jc w:val="both"/>
        <w:rPr>
          <w:rFonts w:ascii="Calibri" w:eastAsia="Calibri" w:hAnsi="Calibri" w:cs="Times New Roman"/>
        </w:rPr>
      </w:pPr>
    </w:p>
    <w:p w14:paraId="4915A2C9" w14:textId="77777777" w:rsidR="003A43B2" w:rsidRPr="003A43B2" w:rsidRDefault="003A43B2" w:rsidP="003A43B2">
      <w:pPr>
        <w:spacing w:after="60" w:line="240" w:lineRule="auto"/>
        <w:jc w:val="both"/>
        <w:rPr>
          <w:rFonts w:ascii="Calibri" w:eastAsia="Calibri" w:hAnsi="Calibri" w:cs="Times New Roman"/>
        </w:rPr>
      </w:pPr>
    </w:p>
    <w:p w14:paraId="5E12E6DD" w14:textId="77777777" w:rsidR="003A43B2" w:rsidRPr="003A43B2" w:rsidRDefault="003A43B2" w:rsidP="003A43B2">
      <w:pPr>
        <w:spacing w:after="60" w:line="240" w:lineRule="auto"/>
        <w:jc w:val="both"/>
        <w:rPr>
          <w:rFonts w:ascii="Calibri" w:eastAsia="Calibri" w:hAnsi="Calibri" w:cs="Times New Roman"/>
        </w:rPr>
      </w:pPr>
      <w:r w:rsidRPr="003A43B2">
        <w:rPr>
          <w:rFonts w:ascii="Calibri" w:eastAsia="Calibri" w:hAnsi="Calibri" w:cs="Times New Roman"/>
          <w:b/>
        </w:rPr>
        <w:t xml:space="preserve">Στοιχεία Επικοινωνίας </w:t>
      </w:r>
      <w:r w:rsidRPr="003A43B2">
        <w:rPr>
          <w:rFonts w:ascii="Calibri" w:eastAsia="Calibri" w:hAnsi="Calibri" w:cs="Times New Roman"/>
          <w:b/>
          <w:vertAlign w:val="superscript"/>
        </w:rPr>
        <w:footnoteReference w:id="6"/>
      </w:r>
      <w:r w:rsidRPr="003A43B2">
        <w:rPr>
          <w:rFonts w:ascii="Calibri" w:eastAsia="Calibri" w:hAnsi="Calibri" w:cs="Times New Roman"/>
          <w:b/>
        </w:rPr>
        <w:t xml:space="preserve"> </w:t>
      </w:r>
    </w:p>
    <w:p w14:paraId="162F9111" w14:textId="77777777" w:rsidR="003A43B2" w:rsidRPr="003A43B2" w:rsidRDefault="003A43B2" w:rsidP="003A43B2">
      <w:pPr>
        <w:spacing w:after="60" w:line="240" w:lineRule="auto"/>
        <w:ind w:left="567" w:hanging="567"/>
        <w:jc w:val="both"/>
        <w:rPr>
          <w:rFonts w:ascii="Calibri" w:eastAsia="Calibri" w:hAnsi="Calibri" w:cs="Times New Roman"/>
        </w:rPr>
      </w:pPr>
      <w:r w:rsidRPr="003A43B2">
        <w:rPr>
          <w:rFonts w:ascii="Calibri" w:eastAsia="Calibri" w:hAnsi="Calibri" w:cs="Times New Roman"/>
        </w:rPr>
        <w:lastRenderedPageBreak/>
        <w:t>α)    Τα έγγραφα της σύμβασης είναι διαθέσιμα για ελεύθερη, πλήρη, άμεση &amp; δωρεάν ηλεκτρονική πρόσβαση  μέσω της διαδικτυακής πύλης www.promitheus.gov.gr του Ε.Σ.Η.ΔΗ.Σ.</w:t>
      </w:r>
      <w:r w:rsidRPr="003A43B2">
        <w:rPr>
          <w:rFonts w:ascii="Calibri" w:eastAsia="Calibri" w:hAnsi="Calibri" w:cs="Times New Roman"/>
          <w:vertAlign w:val="superscript"/>
        </w:rPr>
        <w:footnoteReference w:id="7"/>
      </w:r>
    </w:p>
    <w:p w14:paraId="39DCF86A" w14:textId="77777777" w:rsidR="003A43B2" w:rsidRPr="003A43B2" w:rsidRDefault="003A43B2" w:rsidP="003A43B2">
      <w:pPr>
        <w:spacing w:after="60" w:line="240" w:lineRule="auto"/>
        <w:ind w:left="567" w:hanging="567"/>
        <w:jc w:val="both"/>
        <w:rPr>
          <w:rFonts w:ascii="Calibri" w:eastAsia="Calibri" w:hAnsi="Calibri" w:cs="Times New Roman"/>
        </w:rPr>
      </w:pPr>
      <w:r w:rsidRPr="003A43B2">
        <w:rPr>
          <w:rFonts w:ascii="Calibri" w:eastAsia="Calibri" w:hAnsi="Calibri" w:cs="Times New Roman"/>
        </w:rPr>
        <w:t>β)</w:t>
      </w:r>
      <w:r w:rsidRPr="003A43B2">
        <w:rPr>
          <w:rFonts w:ascii="Calibri" w:eastAsia="Calibri" w:hAnsi="Calibri" w:cs="Times New Roman"/>
        </w:rPr>
        <w:tab/>
        <w:t>Κάθε είδους επικοινωνία και ανταλλαγή πληροφοριών πραγματοποιείται μέσω της διαδικτυακής πύλης www.promitheus.gov.gr του Ε.Σ.Η.ΔΗ.Σ.</w:t>
      </w:r>
    </w:p>
    <w:p w14:paraId="6D32E009" w14:textId="77777777" w:rsidR="003A43B2" w:rsidRPr="003A43B2" w:rsidRDefault="003A43B2" w:rsidP="003A43B2">
      <w:pPr>
        <w:spacing w:after="60" w:line="240" w:lineRule="auto"/>
        <w:jc w:val="both"/>
        <w:rPr>
          <w:rFonts w:ascii="Calibri" w:eastAsia="Calibri" w:hAnsi="Calibri" w:cs="Times New Roman"/>
          <w:highlight w:val="yellow"/>
        </w:rPr>
      </w:pPr>
      <w:r w:rsidRPr="003A43B2">
        <w:rPr>
          <w:rFonts w:ascii="Calibri" w:eastAsia="Calibri" w:hAnsi="Calibri" w:cs="Times New Roman"/>
        </w:rPr>
        <w:t xml:space="preserve">γ)       Περαιτέρω πληροφορίες είναι διαθέσιμες από : </w:t>
      </w:r>
      <w:r w:rsidRPr="003A43B2">
        <w:rPr>
          <w:rFonts w:ascii="Calibri" w:eastAsia="Calibri" w:hAnsi="Calibri" w:cs="Times New Roman"/>
          <w:highlight w:val="yellow"/>
        </w:rPr>
        <w:t xml:space="preserve">Βουλή των Ελλήνων /ΧΧΧΧΧΧΧΧΧΧΧΧΧΧ, 210 </w:t>
      </w:r>
    </w:p>
    <w:p w14:paraId="53C997D4" w14:textId="77777777" w:rsidR="003A43B2" w:rsidRPr="003A43B2" w:rsidRDefault="003A43B2" w:rsidP="003A43B2">
      <w:pPr>
        <w:spacing w:after="60" w:line="240" w:lineRule="auto"/>
        <w:ind w:firstLine="567"/>
        <w:jc w:val="both"/>
        <w:rPr>
          <w:rFonts w:ascii="Calibri" w:eastAsia="Calibri" w:hAnsi="Calibri" w:cs="Times New Roman"/>
        </w:rPr>
      </w:pPr>
      <w:r w:rsidRPr="003A43B2">
        <w:rPr>
          <w:rFonts w:ascii="Calibri" w:eastAsia="Calibri" w:hAnsi="Calibri" w:cs="Times New Roman"/>
          <w:highlight w:val="yellow"/>
        </w:rPr>
        <w:t>ΧΧΧΧΧΧΧΧ, κατά τις ώρες 9.30-13.30. Υπεύθυνοι: ΧΧΧΧΧΧΧ και ΧΧΧΧΧΧΧΧΧΧ</w:t>
      </w:r>
    </w:p>
    <w:p w14:paraId="77D282D8" w14:textId="77777777" w:rsidR="003A43B2" w:rsidRPr="003A43B2" w:rsidRDefault="003A43B2" w:rsidP="003A43B2">
      <w:pPr>
        <w:keepNext/>
        <w:pBdr>
          <w:top w:val="none" w:sz="0" w:space="0" w:color="000000"/>
          <w:left w:val="none" w:sz="0" w:space="0" w:color="000000"/>
          <w:bottom w:val="single" w:sz="12" w:space="1" w:color="000080"/>
          <w:right w:val="none" w:sz="0" w:space="0" w:color="000000"/>
        </w:pBdr>
        <w:tabs>
          <w:tab w:val="left" w:pos="567"/>
        </w:tabs>
        <w:spacing w:before="240" w:after="80" w:line="256" w:lineRule="auto"/>
        <w:ind w:left="567" w:hanging="567"/>
        <w:jc w:val="both"/>
        <w:outlineLvl w:val="1"/>
        <w:rPr>
          <w:rFonts w:ascii="Arial" w:eastAsia="Calibri" w:hAnsi="Arial" w:cs="Arial"/>
          <w:b/>
          <w:color w:val="002060"/>
          <w:sz w:val="24"/>
        </w:rPr>
      </w:pPr>
      <w:bookmarkStart w:id="2" w:name="_Toc13748894"/>
      <w:r w:rsidRPr="003A43B2">
        <w:rPr>
          <w:rFonts w:ascii="Calibri" w:eastAsia="Calibri" w:hAnsi="Calibri" w:cs="Arial"/>
          <w:b/>
          <w:color w:val="002060"/>
          <w:sz w:val="24"/>
        </w:rPr>
        <w:t>1.2</w:t>
      </w:r>
      <w:r w:rsidRPr="003A43B2">
        <w:rPr>
          <w:rFonts w:ascii="Calibri" w:eastAsia="Calibri" w:hAnsi="Calibri" w:cs="Arial"/>
          <w:b/>
          <w:color w:val="002060"/>
          <w:sz w:val="24"/>
        </w:rPr>
        <w:tab/>
        <w:t>Στοιχεία Διαδικασίας-Χρηματοδότηση</w:t>
      </w:r>
      <w:bookmarkEnd w:id="2"/>
    </w:p>
    <w:p w14:paraId="61F288B6"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b/>
        </w:rPr>
        <w:t xml:space="preserve">Είδος διαδικασίας </w:t>
      </w:r>
    </w:p>
    <w:p w14:paraId="30738BDB" w14:textId="77777777" w:rsidR="003A43B2" w:rsidRPr="003A43B2" w:rsidRDefault="003A43B2" w:rsidP="003A43B2">
      <w:pPr>
        <w:spacing w:after="60" w:line="240" w:lineRule="auto"/>
        <w:jc w:val="both"/>
        <w:rPr>
          <w:rFonts w:ascii="Calibri" w:eastAsia="Calibri" w:hAnsi="Calibri" w:cs="Times New Roman"/>
        </w:rPr>
      </w:pPr>
      <w:r w:rsidRPr="003A43B2">
        <w:rPr>
          <w:rFonts w:ascii="Calibri" w:eastAsia="Calibri" w:hAnsi="Calibri" w:cs="Times New Roman"/>
        </w:rPr>
        <w:t>Ο διαγωνισμός θα διεξαχθεί με την ανοικτή διαδικασία του άρθρου 27 του ν. 4412/16, εφαρμοζόμενος κατά τα ειδικότερα οριζόμενα στον Κανονισμό της Βουλής των Ελλήνων, όπως ισχύει .</w:t>
      </w:r>
    </w:p>
    <w:p w14:paraId="5BC90CF3" w14:textId="77777777" w:rsidR="003A43B2" w:rsidRPr="003A43B2" w:rsidRDefault="003A43B2" w:rsidP="003A43B2">
      <w:pPr>
        <w:spacing w:after="60" w:line="240" w:lineRule="auto"/>
        <w:jc w:val="both"/>
        <w:rPr>
          <w:rFonts w:ascii="Calibri" w:eastAsia="Calibri" w:hAnsi="Calibri" w:cs="Times New Roman"/>
          <w:b/>
        </w:rPr>
      </w:pPr>
    </w:p>
    <w:p w14:paraId="4B02AF8D" w14:textId="77777777" w:rsidR="003A43B2" w:rsidRPr="003A43B2" w:rsidRDefault="003A43B2" w:rsidP="003A43B2">
      <w:pPr>
        <w:spacing w:after="60" w:line="240" w:lineRule="auto"/>
        <w:jc w:val="both"/>
        <w:rPr>
          <w:rFonts w:ascii="Calibri" w:eastAsia="Calibri" w:hAnsi="Calibri" w:cs="Times New Roman"/>
          <w:b/>
        </w:rPr>
      </w:pPr>
      <w:r w:rsidRPr="003A43B2">
        <w:rPr>
          <w:rFonts w:ascii="Calibri" w:eastAsia="Calibri" w:hAnsi="Calibri" w:cs="Times New Roman"/>
          <w:b/>
        </w:rPr>
        <w:t>Χρηματοδότηση της σύμβασης</w:t>
      </w:r>
      <w:r w:rsidRPr="003A43B2">
        <w:rPr>
          <w:rFonts w:ascii="Calibri" w:eastAsia="Calibri" w:hAnsi="Calibri" w:cs="Times New Roman"/>
          <w:b/>
          <w:vertAlign w:val="superscript"/>
        </w:rPr>
        <w:footnoteReference w:id="8"/>
      </w:r>
    </w:p>
    <w:p w14:paraId="411595EE" w14:textId="77777777" w:rsidR="003A43B2" w:rsidRPr="003A43B2" w:rsidRDefault="003A43B2" w:rsidP="003A43B2">
      <w:pPr>
        <w:spacing w:after="60" w:line="240" w:lineRule="auto"/>
        <w:jc w:val="both"/>
        <w:rPr>
          <w:rFonts w:ascii="Calibri" w:eastAsia="Calibri" w:hAnsi="Calibri" w:cs="Times New Roman"/>
        </w:rPr>
      </w:pPr>
      <w:r w:rsidRPr="003A43B2">
        <w:rPr>
          <w:rFonts w:ascii="Calibri" w:eastAsia="Calibri" w:hAnsi="Calibri" w:cs="Times New Roman"/>
        </w:rPr>
        <w:t>Φορέας χρηματοδότησης της παρούσας σύμβασης είναι η Βουλή των Ελλήνων. Η δαπάνη για την εν λόγω σύμβαση βαρύνει την με ………. σχετική πίστωση του τακτικού προϋπολογισμού του οικονομικού έτους ………. της Βουλής των Ελλήνων.</w:t>
      </w:r>
    </w:p>
    <w:p w14:paraId="74259FE7" w14:textId="77777777" w:rsidR="003A43B2" w:rsidRPr="003A43B2" w:rsidRDefault="003A43B2" w:rsidP="003A43B2">
      <w:pPr>
        <w:keepNext/>
        <w:pBdr>
          <w:top w:val="none" w:sz="0" w:space="0" w:color="000000"/>
          <w:left w:val="none" w:sz="0" w:space="0" w:color="000000"/>
          <w:bottom w:val="single" w:sz="12" w:space="1" w:color="000080"/>
          <w:right w:val="none" w:sz="0" w:space="0" w:color="000000"/>
        </w:pBdr>
        <w:tabs>
          <w:tab w:val="left" w:pos="567"/>
        </w:tabs>
        <w:spacing w:before="240" w:after="80" w:line="256" w:lineRule="auto"/>
        <w:ind w:left="567" w:hanging="567"/>
        <w:jc w:val="both"/>
        <w:outlineLvl w:val="1"/>
        <w:rPr>
          <w:rFonts w:ascii="Arial" w:eastAsia="Calibri" w:hAnsi="Arial" w:cs="Arial"/>
          <w:b/>
          <w:color w:val="002060"/>
          <w:sz w:val="24"/>
        </w:rPr>
      </w:pPr>
      <w:bookmarkStart w:id="3" w:name="_Toc13748895"/>
      <w:r w:rsidRPr="003A43B2">
        <w:rPr>
          <w:rFonts w:ascii="Calibri" w:eastAsia="Calibri" w:hAnsi="Calibri" w:cs="Arial"/>
          <w:b/>
          <w:color w:val="002060"/>
          <w:sz w:val="24"/>
        </w:rPr>
        <w:t>1.3</w:t>
      </w:r>
      <w:r w:rsidRPr="003A43B2">
        <w:rPr>
          <w:rFonts w:ascii="Calibri" w:eastAsia="Calibri" w:hAnsi="Calibri" w:cs="Arial"/>
          <w:b/>
          <w:color w:val="002060"/>
          <w:sz w:val="24"/>
        </w:rPr>
        <w:tab/>
        <w:t>Συνοπτική Περιγραφή φυσικού και οικονομικού αντικειμένου της σύμβασης</w:t>
      </w:r>
      <w:bookmarkEnd w:id="3"/>
      <w:r w:rsidRPr="003A43B2">
        <w:rPr>
          <w:rFonts w:ascii="Calibri" w:eastAsia="Calibri" w:hAnsi="Calibri" w:cs="Arial"/>
          <w:b/>
          <w:color w:val="002060"/>
          <w:sz w:val="24"/>
        </w:rPr>
        <w:t xml:space="preserve"> </w:t>
      </w:r>
    </w:p>
    <w:p w14:paraId="627455F4" w14:textId="77777777" w:rsidR="003A43B2" w:rsidRPr="003A43B2" w:rsidRDefault="003A43B2" w:rsidP="003A43B2">
      <w:pPr>
        <w:spacing w:line="256" w:lineRule="auto"/>
        <w:jc w:val="both"/>
        <w:rPr>
          <w:rFonts w:ascii="Calibri" w:eastAsia="Calibri" w:hAnsi="Calibri" w:cs="Times New Roman"/>
          <w:b/>
          <w:i/>
        </w:rPr>
      </w:pPr>
      <w:r w:rsidRPr="003A43B2">
        <w:rPr>
          <w:rFonts w:ascii="Calibri" w:eastAsia="Calibri" w:hAnsi="Calibri" w:cs="Times New Roman"/>
        </w:rPr>
        <w:t xml:space="preserve">Αντικείμενο της παρούσας Σύμβασης είναι η </w:t>
      </w:r>
      <w:r w:rsidRPr="003A43B2">
        <w:rPr>
          <w:rFonts w:ascii="Calibri" w:eastAsia="Calibri" w:hAnsi="Calibri" w:cs="Times New Roman"/>
          <w:b/>
        </w:rPr>
        <w:t>Προμήθεια, Εγκατάσταση, Διαμόρφωση, Ολοκλήρωση, δοκιμή, θέση σε λειτουργία, εγγύηση, συντήρηση και τεχνική υποστήριξη ενός</w:t>
      </w:r>
      <w:r w:rsidRPr="003A43B2">
        <w:rPr>
          <w:rFonts w:ascii="Calibri" w:eastAsia="Calibri" w:hAnsi="Calibri" w:cs="Times New Roman"/>
        </w:rPr>
        <w:t xml:space="preserve"> </w:t>
      </w:r>
      <w:r w:rsidRPr="003A43B2">
        <w:rPr>
          <w:rFonts w:ascii="Calibri" w:eastAsia="Calibri" w:hAnsi="Calibri" w:cs="Times New Roman"/>
          <w:b/>
          <w:i/>
        </w:rPr>
        <w:t>«Σύγχρονου Συστήματος  - Ολοκληρωμένης και Ενιαίας – διαχείρισης εισερχομένων/ εξερχομένων προσώπων και οχημάτων στα κτήρια της Βουλής των Ελλήνων</w:t>
      </w:r>
      <w:bookmarkStart w:id="4" w:name="_Toc132008831"/>
      <w:bookmarkStart w:id="5" w:name="_Toc132018085"/>
      <w:bookmarkStart w:id="6" w:name="_Toc132008833"/>
      <w:bookmarkStart w:id="7" w:name="_Toc132018087"/>
      <w:bookmarkStart w:id="8" w:name="_Toc132008835"/>
      <w:bookmarkStart w:id="9" w:name="_Toc132018089"/>
      <w:bookmarkStart w:id="10" w:name="_Toc132008836"/>
      <w:bookmarkStart w:id="11" w:name="_Toc132018090"/>
      <w:bookmarkStart w:id="12" w:name="_Toc132008838"/>
      <w:bookmarkStart w:id="13" w:name="_Toc132018092"/>
      <w:bookmarkStart w:id="14" w:name="_Toc132008839"/>
      <w:bookmarkStart w:id="15" w:name="_Toc132018093"/>
      <w:bookmarkStart w:id="16" w:name="_Toc132008842"/>
      <w:bookmarkStart w:id="17" w:name="_Toc132018096"/>
      <w:bookmarkStart w:id="18" w:name="_Toc132008843"/>
      <w:bookmarkStart w:id="19" w:name="_Toc13201809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3A43B2">
        <w:rPr>
          <w:rFonts w:ascii="Calibri" w:eastAsia="Calibri" w:hAnsi="Calibri" w:cs="Times New Roman"/>
          <w:b/>
          <w:i/>
        </w:rPr>
        <w:t>».</w:t>
      </w:r>
    </w:p>
    <w:p w14:paraId="2412675B"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Στόχος της ΒτΕ είναι η ενιαία διαχείριση μέσω ενός ολοκληρωμένου συστήματος του ελέγχου πρόσβασης και επιθεώρησης οχημάτων, η αυτοματοποιημένη διαχείριση των θέσεων στάθμευσης του Σταθμού Οχημάτων καθώς και η  διαχείριση επισκεπτών, για την κάλυψη των αναγκών της.</w:t>
      </w:r>
    </w:p>
    <w:p w14:paraId="7113CF3E"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 xml:space="preserve">Ειδικότερα στο αντικείμενο της παρούσας Σύμβασης περιλαμβάνονται: </w:t>
      </w:r>
    </w:p>
    <w:p w14:paraId="20027EC7" w14:textId="77777777" w:rsidR="003A43B2" w:rsidRPr="003A43B2" w:rsidRDefault="003A43B2" w:rsidP="003A43B2">
      <w:pPr>
        <w:numPr>
          <w:ilvl w:val="0"/>
          <w:numId w:val="2"/>
        </w:numPr>
        <w:spacing w:after="0" w:line="276" w:lineRule="auto"/>
        <w:jc w:val="both"/>
        <w:rPr>
          <w:rFonts w:ascii="Calibri" w:eastAsia="Calibri" w:hAnsi="Calibri" w:cs="Times New Roman"/>
        </w:rPr>
      </w:pPr>
      <w:r w:rsidRPr="003A43B2">
        <w:rPr>
          <w:rFonts w:ascii="Calibri" w:eastAsia="Calibri" w:hAnsi="Calibri" w:cs="Times New Roman"/>
        </w:rPr>
        <w:t>ενιαίο (ολοκληρωμένο) σύστημα διαχείρισης επισκεπτών για το κεντρικό και τα περιφερειακά κτήρια της Βουλής των Ελλήνων, συμπεριλαμβανομένου του</w:t>
      </w:r>
    </w:p>
    <w:p w14:paraId="1AC65882" w14:textId="77777777" w:rsidR="003A43B2" w:rsidRPr="003A43B2" w:rsidRDefault="003A43B2" w:rsidP="003A43B2">
      <w:pPr>
        <w:numPr>
          <w:ilvl w:val="1"/>
          <w:numId w:val="2"/>
        </w:numPr>
        <w:spacing w:after="0" w:line="276" w:lineRule="auto"/>
        <w:jc w:val="both"/>
        <w:rPr>
          <w:rFonts w:ascii="Calibri" w:eastAsia="Calibri" w:hAnsi="Calibri" w:cs="Times New Roman"/>
        </w:rPr>
      </w:pPr>
      <w:r w:rsidRPr="003A43B2">
        <w:rPr>
          <w:rFonts w:ascii="Calibri" w:eastAsia="Calibri" w:hAnsi="Calibri" w:cs="Times New Roman"/>
        </w:rPr>
        <w:t xml:space="preserve">ελέγχου και της επιθεώρησης των οχημάτων που έχουν άδεια πρόσβασης στο  Σταθμό Οχημάτων του Μεγάρου της Βουλής και </w:t>
      </w:r>
    </w:p>
    <w:p w14:paraId="463E4041" w14:textId="77777777" w:rsidR="003A43B2" w:rsidRPr="003A43B2" w:rsidRDefault="003A43B2" w:rsidP="003A43B2">
      <w:pPr>
        <w:numPr>
          <w:ilvl w:val="1"/>
          <w:numId w:val="2"/>
        </w:numPr>
        <w:spacing w:after="0" w:line="276" w:lineRule="auto"/>
        <w:jc w:val="both"/>
        <w:rPr>
          <w:rFonts w:ascii="Calibri" w:eastAsia="Calibri" w:hAnsi="Calibri" w:cs="Times New Roman"/>
        </w:rPr>
      </w:pPr>
      <w:r w:rsidRPr="003A43B2">
        <w:rPr>
          <w:rFonts w:ascii="Calibri" w:eastAsia="Calibri" w:hAnsi="Calibri" w:cs="Times New Roman"/>
        </w:rPr>
        <w:t xml:space="preserve">της διαχείρισης των θέσεων στάθμευσης του Σταθμού Οχημάτων του Μεγάρου της Βουλής καθώς και </w:t>
      </w:r>
    </w:p>
    <w:p w14:paraId="5D33CCF6" w14:textId="77777777" w:rsidR="003A43B2" w:rsidRPr="003A43B2" w:rsidRDefault="003A43B2" w:rsidP="003A43B2">
      <w:pPr>
        <w:numPr>
          <w:ilvl w:val="0"/>
          <w:numId w:val="2"/>
        </w:numPr>
        <w:spacing w:after="0" w:line="276" w:lineRule="auto"/>
        <w:jc w:val="both"/>
        <w:rPr>
          <w:rFonts w:ascii="Calibri" w:eastAsia="Calibri" w:hAnsi="Calibri" w:cs="Times New Roman"/>
          <w:sz w:val="24"/>
        </w:rPr>
      </w:pPr>
      <w:r w:rsidRPr="003A43B2">
        <w:rPr>
          <w:rFonts w:ascii="Calibri" w:eastAsia="Calibri" w:hAnsi="Calibri" w:cs="Times New Roman"/>
        </w:rPr>
        <w:t>η προμήθεια όλου του απαραίτητου εξοπλισμού (υλικού και λογισμικού), των υποδομών δικτύου και ισχύος, των παρελκόμενων υλικών και μικροϋλικών.</w:t>
      </w:r>
    </w:p>
    <w:p w14:paraId="274AE0EB" w14:textId="77777777" w:rsidR="003A43B2" w:rsidRPr="003A43B2" w:rsidRDefault="003A43B2" w:rsidP="003A43B2">
      <w:pPr>
        <w:spacing w:after="0" w:line="276" w:lineRule="auto"/>
        <w:ind w:left="357"/>
        <w:jc w:val="both"/>
        <w:rPr>
          <w:rFonts w:ascii="Calibri" w:eastAsia="Calibri" w:hAnsi="Calibri" w:cs="Times New Roman"/>
          <w:sz w:val="24"/>
        </w:rPr>
      </w:pPr>
    </w:p>
    <w:p w14:paraId="7EA37241" w14:textId="77777777" w:rsidR="003A43B2" w:rsidRPr="003A43B2" w:rsidRDefault="003A43B2" w:rsidP="003A43B2">
      <w:pPr>
        <w:spacing w:after="0" w:line="276" w:lineRule="auto"/>
        <w:jc w:val="both"/>
        <w:rPr>
          <w:rFonts w:ascii="Calibri" w:eastAsia="Calibri" w:hAnsi="Calibri" w:cs="Times New Roman"/>
        </w:rPr>
      </w:pPr>
      <w:r w:rsidRPr="003A43B2">
        <w:rPr>
          <w:rFonts w:ascii="Calibri" w:eastAsia="Calibri" w:hAnsi="Calibri" w:cs="Times New Roman"/>
        </w:rPr>
        <w:t>Στο αντικείμενο της παρούσας Σύμβασης περιλαμβάνονται επίσης οι εξής Υπηρεσίες:</w:t>
      </w:r>
    </w:p>
    <w:p w14:paraId="5F63347A" w14:textId="77777777" w:rsidR="003A43B2" w:rsidRPr="003A43B2" w:rsidRDefault="003A43B2" w:rsidP="003A43B2">
      <w:pPr>
        <w:numPr>
          <w:ilvl w:val="0"/>
          <w:numId w:val="2"/>
        </w:numPr>
        <w:spacing w:after="0" w:line="276" w:lineRule="auto"/>
        <w:jc w:val="both"/>
        <w:rPr>
          <w:rFonts w:ascii="Calibri" w:eastAsia="Calibri" w:hAnsi="Calibri" w:cs="Times New Roman"/>
        </w:rPr>
      </w:pPr>
      <w:r w:rsidRPr="003A43B2">
        <w:rPr>
          <w:rFonts w:ascii="Calibri" w:eastAsia="Calibri" w:hAnsi="Calibri" w:cs="Times New Roman"/>
        </w:rPr>
        <w:lastRenderedPageBreak/>
        <w:t>εγκατάστασης – προσαρμογής – παραμετροποίησης των συστημάτων καθώς και  η εκτέλεση όλων των εργασιών και κατασκευών που θα απαιτηθούν για τη κατάλληλη διαμόρφωση των χώρων εγκατάστασης, την τοποθέτηση, τη σύνδεση, την παράδοση αυτών σε πλήρη ασφαλή και αδιάλειπτη λειτουργία, την ολοκληρωμένη διαχείριση και την πιστοποίηση τους.</w:t>
      </w:r>
    </w:p>
    <w:p w14:paraId="7BE118BD" w14:textId="77777777" w:rsidR="003A43B2" w:rsidRPr="003A43B2" w:rsidRDefault="003A43B2" w:rsidP="003A43B2">
      <w:pPr>
        <w:numPr>
          <w:ilvl w:val="0"/>
          <w:numId w:val="2"/>
        </w:numPr>
        <w:spacing w:after="0" w:line="276" w:lineRule="auto"/>
        <w:jc w:val="both"/>
        <w:rPr>
          <w:rFonts w:ascii="Calibri" w:eastAsia="Calibri" w:hAnsi="Calibri" w:cs="Times New Roman"/>
        </w:rPr>
      </w:pPr>
      <w:r w:rsidRPr="003A43B2">
        <w:rPr>
          <w:rFonts w:ascii="Calibri" w:eastAsia="Calibri" w:hAnsi="Calibri" w:cs="Times New Roman"/>
        </w:rPr>
        <w:t>εκπόνησης μελέτης εφαρμογής που θα αποτελέσει τον αναλυτικό οδηγό υλοποίησης.</w:t>
      </w:r>
    </w:p>
    <w:p w14:paraId="057F047F" w14:textId="77777777" w:rsidR="003A43B2" w:rsidRPr="003A43B2" w:rsidRDefault="003A43B2" w:rsidP="003A43B2">
      <w:pPr>
        <w:numPr>
          <w:ilvl w:val="0"/>
          <w:numId w:val="2"/>
        </w:numPr>
        <w:spacing w:after="0" w:line="276" w:lineRule="auto"/>
        <w:jc w:val="both"/>
        <w:rPr>
          <w:rFonts w:ascii="Calibri" w:eastAsia="Calibri" w:hAnsi="Calibri" w:cs="Times New Roman"/>
        </w:rPr>
      </w:pPr>
      <w:r w:rsidRPr="003A43B2">
        <w:rPr>
          <w:rFonts w:ascii="Calibri" w:eastAsia="Calibri" w:hAnsi="Calibri" w:cs="Times New Roman"/>
        </w:rPr>
        <w:t xml:space="preserve">μετάπτωσης του υφιστάμενου συστήματος και κυρίως της βάσης δεδομένων του λειτουργούντος συστήματος διαχείρισης επισκεπτών (Visitors). </w:t>
      </w:r>
    </w:p>
    <w:p w14:paraId="74DC3D19" w14:textId="77777777" w:rsidR="003A43B2" w:rsidRPr="003A43B2" w:rsidRDefault="003A43B2" w:rsidP="003A43B2">
      <w:pPr>
        <w:numPr>
          <w:ilvl w:val="0"/>
          <w:numId w:val="2"/>
        </w:numPr>
        <w:spacing w:after="0" w:line="276" w:lineRule="auto"/>
        <w:jc w:val="both"/>
        <w:rPr>
          <w:rFonts w:ascii="Calibri" w:eastAsia="Calibri" w:hAnsi="Calibri" w:cs="Times New Roman"/>
        </w:rPr>
      </w:pPr>
      <w:r w:rsidRPr="003A43B2">
        <w:rPr>
          <w:rFonts w:ascii="Calibri" w:eastAsia="Calibri" w:hAnsi="Calibri" w:cs="Times New Roman"/>
        </w:rPr>
        <w:t>δοκιμών ελέγχου αποδοχής και πιλοτικής λειτουργία των συστημάτων</w:t>
      </w:r>
    </w:p>
    <w:p w14:paraId="4020D46E" w14:textId="77777777" w:rsidR="003A43B2" w:rsidRPr="003A43B2" w:rsidRDefault="003A43B2" w:rsidP="003A43B2">
      <w:pPr>
        <w:numPr>
          <w:ilvl w:val="0"/>
          <w:numId w:val="2"/>
        </w:numPr>
        <w:spacing w:after="0" w:line="276" w:lineRule="auto"/>
        <w:jc w:val="both"/>
        <w:rPr>
          <w:rFonts w:ascii="Calibri" w:eastAsia="Calibri" w:hAnsi="Calibri" w:cs="Times New Roman"/>
        </w:rPr>
      </w:pPr>
      <w:r w:rsidRPr="003A43B2">
        <w:rPr>
          <w:rFonts w:ascii="Calibri" w:eastAsia="Calibri" w:hAnsi="Calibri" w:cs="Times New Roman"/>
        </w:rPr>
        <w:t xml:space="preserve"> εκπαίδευσης σε τελικούς χρήστες και τεχνικούς διαχειριστές της Βουλής</w:t>
      </w:r>
    </w:p>
    <w:p w14:paraId="46824C9D" w14:textId="77777777" w:rsidR="003A43B2" w:rsidRPr="003A43B2" w:rsidRDefault="003A43B2" w:rsidP="003A43B2">
      <w:pPr>
        <w:numPr>
          <w:ilvl w:val="0"/>
          <w:numId w:val="2"/>
        </w:numPr>
        <w:spacing w:after="0" w:line="276" w:lineRule="auto"/>
        <w:jc w:val="both"/>
        <w:rPr>
          <w:rFonts w:ascii="Calibri" w:eastAsia="Calibri" w:hAnsi="Calibri" w:cs="Times New Roman"/>
        </w:rPr>
      </w:pPr>
      <w:r w:rsidRPr="003A43B2">
        <w:rPr>
          <w:rFonts w:ascii="Calibri" w:eastAsia="Calibri" w:hAnsi="Calibri" w:cs="Times New Roman"/>
        </w:rPr>
        <w:t xml:space="preserve"> εγγυημένης λειτουργίας (δωρεάν συντήρηση και υποστήριξη)  για τρία (3) έτη</w:t>
      </w:r>
    </w:p>
    <w:p w14:paraId="0FC1F5E9" w14:textId="77777777" w:rsidR="003A43B2" w:rsidRPr="003A43B2" w:rsidRDefault="003A43B2" w:rsidP="003A43B2">
      <w:pPr>
        <w:spacing w:line="256" w:lineRule="auto"/>
        <w:jc w:val="both"/>
        <w:rPr>
          <w:rFonts w:ascii="Calibri" w:eastAsia="Calibri" w:hAnsi="Calibri" w:cs="Times New Roman"/>
        </w:rPr>
      </w:pPr>
    </w:p>
    <w:p w14:paraId="1F039B14"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Το έργο θα υλοποιηθεί από οικονομικό φορέα σύμφωνα με την τεχνική προσφορά του και τους όρους της παρούσας διακήρυξης  και της αντίστοιχης σύμβασης.</w:t>
      </w:r>
    </w:p>
    <w:p w14:paraId="686100EA" w14:textId="77777777" w:rsidR="003A43B2" w:rsidRPr="003A43B2" w:rsidRDefault="003A43B2" w:rsidP="003A43B2">
      <w:pPr>
        <w:spacing w:line="256" w:lineRule="auto"/>
        <w:jc w:val="both"/>
        <w:rPr>
          <w:rFonts w:ascii="Calibri" w:eastAsia="Calibri" w:hAnsi="Calibri" w:cs="Times New Roman"/>
          <w:b/>
        </w:rPr>
      </w:pPr>
      <w:r w:rsidRPr="003A43B2">
        <w:rPr>
          <w:rFonts w:ascii="Calibri" w:eastAsia="Calibri" w:hAnsi="Calibri" w:cs="Times New Roman"/>
        </w:rPr>
        <w:t xml:space="preserve">Οι ενδιαφερόμενοι οικονομικοί φορείς (Υποψήφιοι Ανάδοχοι) </w:t>
      </w:r>
      <w:r w:rsidRPr="003A43B2">
        <w:rPr>
          <w:rFonts w:ascii="Calibri" w:eastAsia="Calibri" w:hAnsi="Calibri" w:cs="Times New Roman"/>
          <w:b/>
        </w:rPr>
        <w:t>καλούνται υποχρεωτικά – και επί ποινή αποκλεισμού - να επισκεφτούν τους χώρους εγκατάστασης</w:t>
      </w:r>
      <w:r w:rsidRPr="003A43B2">
        <w:rPr>
          <w:rFonts w:ascii="Calibri" w:eastAsia="Calibri" w:hAnsi="Calibri" w:cs="Times New Roman"/>
        </w:rPr>
        <w:t xml:space="preserve"> του υπό προμήθεια συστήματος για να κατανοήσουν τις βασικές απαιτήσεις του έργου και να γνωρίσουν επιτόπου την υπάρχουσα κατάσταση και τις υφιστάμενες υποδομές. </w:t>
      </w:r>
      <w:r w:rsidRPr="003A43B2">
        <w:rPr>
          <w:rFonts w:ascii="Calibri" w:eastAsia="Calibri" w:hAnsi="Calibri" w:cs="Times New Roman"/>
          <w:b/>
        </w:rPr>
        <w:t>Ακολούθως της επίσκεψή τους θα παίρνουν Βεβαίωση Επιτόπιας Επίσκεψης, την οποία θα πρέπει να καταθέσουν και ως δικαιολογητικό για τη συμμετοχή τους στο διαγωνισμό.</w:t>
      </w:r>
    </w:p>
    <w:p w14:paraId="6C6D091E" w14:textId="77777777" w:rsidR="003A43B2" w:rsidRPr="003A43B2" w:rsidRDefault="003A43B2" w:rsidP="003A43B2">
      <w:pPr>
        <w:spacing w:line="256" w:lineRule="auto"/>
        <w:jc w:val="both"/>
        <w:rPr>
          <w:rFonts w:ascii="Calibri" w:eastAsia="Calibri" w:hAnsi="Calibri" w:cs="Times New Roman"/>
        </w:rPr>
      </w:pPr>
    </w:p>
    <w:p w14:paraId="2E03A442"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 xml:space="preserve">Οι παρεχόμενες υπηρεσίες κατατάσσονται στους ακόλουθους κωδικούς του Κοινού Λεξιλογίου δημοσίων </w:t>
      </w:r>
      <w:r w:rsidRPr="003A43B2">
        <w:rPr>
          <w:rFonts w:ascii="Calibri" w:eastAsia="Calibri" w:hAnsi="Calibri" w:cs="Times New Roman"/>
          <w:highlight w:val="yellow"/>
        </w:rPr>
        <w:t>συμβάσεων (CPV) : ........................... και συμπληρωματικού CPV ………………</w:t>
      </w:r>
      <w:r w:rsidRPr="003A43B2">
        <w:rPr>
          <w:rFonts w:ascii="Calibri" w:eastAsia="Calibri" w:hAnsi="Calibri" w:cs="Times New Roman"/>
          <w:highlight w:val="yellow"/>
          <w:vertAlign w:val="superscript"/>
        </w:rPr>
        <w:footnoteReference w:id="9"/>
      </w:r>
    </w:p>
    <w:p w14:paraId="5CC1423B"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Η παρούσα σύμβαση δεν υποδιαιρείται σε τμήματα και ανατίθεται ως ενιαίο σύνολο για τους ακόλουθους λόγους: Το φυσικό αντικείμενο είναι ενιαίο και αδιαίρετο και το έργο πρέπει να καταστεί εν το συνόλω λειτουργικό</w:t>
      </w:r>
      <w:r w:rsidRPr="003A43B2">
        <w:rPr>
          <w:rFonts w:ascii="Calibri" w:eastAsia="Calibri" w:hAnsi="Calibri" w:cs="Times New Roman"/>
          <w:vertAlign w:val="superscript"/>
        </w:rPr>
        <w:footnoteReference w:id="10"/>
      </w:r>
      <w:r w:rsidRPr="003A43B2">
        <w:rPr>
          <w:rFonts w:ascii="Calibri" w:eastAsia="Calibri" w:hAnsi="Calibri" w:cs="Times New Roman"/>
        </w:rPr>
        <w:t>:</w:t>
      </w:r>
    </w:p>
    <w:p w14:paraId="7D16AB7E"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 xml:space="preserve">Η εκτιμώμενη αξία της σύμβασης ανέρχεται στο ποσό των </w:t>
      </w:r>
      <w:r w:rsidRPr="003A43B2">
        <w:rPr>
          <w:rFonts w:ascii="Calibri" w:eastAsia="Calibri" w:hAnsi="Calibri" w:cs="Times New Roman"/>
          <w:b/>
        </w:rPr>
        <w:t>εξακοσίων πενήντα χιλιάδων ευρώ (650.000€),</w:t>
      </w:r>
      <w:r w:rsidRPr="003A43B2">
        <w:rPr>
          <w:rFonts w:ascii="Calibri" w:eastAsia="Calibri" w:hAnsi="Calibri" w:cs="Times New Roman"/>
        </w:rPr>
        <w:t xml:space="preserve"> μη συμπεριλαμβανομένου του ΦΠΑ 24%, ύψους </w:t>
      </w:r>
      <w:r w:rsidRPr="003A43B2">
        <w:rPr>
          <w:rFonts w:ascii="Calibri" w:eastAsia="Calibri" w:hAnsi="Calibri" w:cs="Times New Roman"/>
          <w:b/>
        </w:rPr>
        <w:t>εκατό πενήντα έξι χιλιάδων ευρώ (156.000€),</w:t>
      </w:r>
      <w:r w:rsidRPr="003A43B2">
        <w:rPr>
          <w:rFonts w:ascii="Calibri" w:eastAsia="Calibri" w:hAnsi="Calibri" w:cs="Times New Roman"/>
        </w:rPr>
        <w:t xml:space="preserve"> δηλαδή συνολικής αξίας </w:t>
      </w:r>
      <w:r w:rsidRPr="003A43B2">
        <w:rPr>
          <w:rFonts w:ascii="Calibri" w:eastAsia="Calibri" w:hAnsi="Calibri" w:cs="Times New Roman"/>
          <w:b/>
        </w:rPr>
        <w:t>οχτακοσίων έξι χιλιάδων ευρώ (806.000€) συμπεριλαμβανομένου του ΦΠΑ 24%.</w:t>
      </w:r>
      <w:r w:rsidRPr="003A43B2">
        <w:rPr>
          <w:rFonts w:ascii="Calibri" w:eastAsia="Calibri" w:hAnsi="Calibri" w:cs="Times New Roman"/>
        </w:rPr>
        <w:t xml:space="preserve"> </w:t>
      </w:r>
    </w:p>
    <w:p w14:paraId="69BE0DB6" w14:textId="77777777" w:rsidR="003A43B2" w:rsidRPr="003A43B2" w:rsidRDefault="003A43B2" w:rsidP="003A43B2">
      <w:pPr>
        <w:spacing w:line="256" w:lineRule="auto"/>
        <w:jc w:val="both"/>
        <w:rPr>
          <w:rFonts w:ascii="Calibri" w:eastAsia="Calibri" w:hAnsi="Calibri" w:cs="Times New Roman"/>
          <w:b/>
        </w:rPr>
      </w:pPr>
      <w:r w:rsidRPr="003A43B2">
        <w:rPr>
          <w:rFonts w:ascii="Calibri" w:eastAsia="Calibri" w:hAnsi="Calibri" w:cs="Times New Roman"/>
        </w:rPr>
        <w:t xml:space="preserve">Η διάρκεια υλοποίησης του ανωτέρω έργου ορίζεται σε </w:t>
      </w:r>
      <w:r w:rsidRPr="003A43B2">
        <w:rPr>
          <w:rFonts w:ascii="Calibri" w:eastAsia="Calibri" w:hAnsi="Calibri" w:cs="Times New Roman"/>
          <w:b/>
        </w:rPr>
        <w:t>διακόσιες σαράντα μία  (241) ημερολογιακές ημέρες</w:t>
      </w:r>
      <w:r w:rsidRPr="003A43B2">
        <w:rPr>
          <w:rFonts w:ascii="Calibri" w:eastAsia="Calibri" w:hAnsi="Calibri" w:cs="Times New Roman"/>
        </w:rPr>
        <w:t xml:space="preserve"> μετά την παρέλευση των οποίων </w:t>
      </w:r>
      <w:r w:rsidRPr="003A43B2">
        <w:rPr>
          <w:rFonts w:ascii="Calibri" w:eastAsia="Calibri" w:hAnsi="Calibri" w:cs="Times New Roman"/>
          <w:b/>
        </w:rPr>
        <w:t>προβλέπεται τριετής (3-ετής) περίοδος δωρεάν εγγύησης «Καλής Λειτουργίας».</w:t>
      </w:r>
    </w:p>
    <w:p w14:paraId="3B20F295"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lastRenderedPageBreak/>
        <w:t xml:space="preserve">Αναλυτική περιγραφή του φυσικού και οικονομικού αντικειμένου της σύμβασης δίδεται στο </w:t>
      </w:r>
      <w:r w:rsidRPr="003A43B2">
        <w:rPr>
          <w:rFonts w:ascii="Calibri" w:eastAsia="Calibri" w:hAnsi="Calibri" w:cs="Times New Roman"/>
          <w:b/>
        </w:rPr>
        <w:t>ΠΑΡΑΡΤΗΜΑ I - ΑΝΑΛΥΤΙΚΗ ΠΕΡΙΓΡΑΦΗ ΦΥΣΙΚΟΥ ΚΑΙ ΟΙΚΟΝΟΜΙΚΟΥ ΑΝΤΙΚΕΙΜΕΝΟΥ ΤΗΣ ΣΥΜΒΑΣΗΣ</w:t>
      </w:r>
      <w:r w:rsidRPr="003A43B2">
        <w:rPr>
          <w:rFonts w:ascii="Calibri" w:eastAsia="Calibri" w:hAnsi="Calibri" w:cs="Times New Roman"/>
        </w:rPr>
        <w:t xml:space="preserve"> της παρούσας  διακήρυξης. </w:t>
      </w:r>
    </w:p>
    <w:p w14:paraId="7A071471" w14:textId="77777777" w:rsidR="003A43B2" w:rsidRPr="003A43B2" w:rsidRDefault="003A43B2" w:rsidP="003A43B2">
      <w:pPr>
        <w:spacing w:after="60" w:line="240" w:lineRule="auto"/>
        <w:jc w:val="both"/>
        <w:rPr>
          <w:rFonts w:ascii="Calibri" w:eastAsia="Calibri" w:hAnsi="Calibri" w:cs="Times New Roman"/>
        </w:rPr>
      </w:pPr>
      <w:r w:rsidRPr="003A43B2">
        <w:rPr>
          <w:rFonts w:ascii="Calibri" w:eastAsia="Calibri" w:hAnsi="Calibri" w:cs="Times New Roman"/>
        </w:rPr>
        <w:t>Η σύμβαση θα ανατεθεί με το κριτήριο της πλέον συμφέρουσας από οικονομική άποψη προσφοράς, βάσει της βέλτιστης σχέσης ποιότητας – τιμής</w:t>
      </w:r>
      <w:r w:rsidRPr="003A43B2">
        <w:rPr>
          <w:rFonts w:ascii="Calibri" w:eastAsia="Calibri" w:hAnsi="Calibri" w:cs="Times New Roman"/>
          <w:vertAlign w:val="superscript"/>
        </w:rPr>
        <w:footnoteReference w:id="11"/>
      </w:r>
      <w:r w:rsidRPr="003A43B2">
        <w:rPr>
          <w:rFonts w:ascii="Calibri" w:eastAsia="Calibri" w:hAnsi="Calibri" w:cs="Times New Roman"/>
        </w:rPr>
        <w:t>.</w:t>
      </w:r>
    </w:p>
    <w:p w14:paraId="6D197E2B" w14:textId="298D5383" w:rsidR="00593D82" w:rsidRDefault="00593D82" w:rsidP="003A43B2">
      <w:pPr>
        <w:jc w:val="both"/>
      </w:pPr>
    </w:p>
    <w:p w14:paraId="7337C36A" w14:textId="77777777" w:rsidR="003A43B2" w:rsidRPr="003A43B2" w:rsidRDefault="003A43B2" w:rsidP="003A43B2">
      <w:pPr>
        <w:spacing w:line="360" w:lineRule="auto"/>
        <w:jc w:val="both"/>
        <w:rPr>
          <w:rFonts w:ascii="Calibri" w:eastAsia="Calibri" w:hAnsi="Calibri" w:cs="Times New Roman"/>
        </w:rPr>
      </w:pPr>
      <w:r w:rsidRPr="003A43B2">
        <w:rPr>
          <w:rFonts w:ascii="Calibri" w:eastAsia="Calibri" w:hAnsi="Calibri" w:cs="Times New Roman"/>
          <w:b/>
          <w:bCs/>
          <w:color w:val="000000"/>
          <w:sz w:val="26"/>
          <w:szCs w:val="26"/>
        </w:rPr>
        <w:t>Κριτήρια Επιλογής</w:t>
      </w:r>
      <w:r w:rsidRPr="003A43B2">
        <w:rPr>
          <w:rFonts w:ascii="Calibri" w:eastAsia="Calibri" w:hAnsi="Calibri" w:cs="Times New Roman"/>
          <w:b/>
          <w:bCs/>
          <w:i/>
          <w:color w:val="000000"/>
          <w:vertAlign w:val="superscript"/>
        </w:rPr>
        <w:footnoteReference w:id="12"/>
      </w:r>
      <w:r w:rsidRPr="003A43B2">
        <w:rPr>
          <w:rFonts w:ascii="Calibri" w:eastAsia="Calibri" w:hAnsi="Calibri" w:cs="Times New Roman"/>
          <w:b/>
          <w:bCs/>
          <w:color w:val="000000"/>
          <w:vertAlign w:val="superscript"/>
        </w:rPr>
        <w:t xml:space="preserve"> </w:t>
      </w:r>
    </w:p>
    <w:p w14:paraId="3D50A927" w14:textId="77777777" w:rsidR="003A43B2" w:rsidRPr="003A43B2" w:rsidRDefault="003A43B2" w:rsidP="003A43B2">
      <w:pPr>
        <w:keepNext/>
        <w:spacing w:before="240" w:after="60" w:line="256" w:lineRule="auto"/>
        <w:ind w:left="567" w:hanging="567"/>
        <w:jc w:val="both"/>
        <w:outlineLvl w:val="2"/>
        <w:rPr>
          <w:rFonts w:ascii="Arial" w:eastAsia="Times New Roman" w:hAnsi="Arial" w:cs="Times New Roman"/>
          <w:b/>
          <w:bCs/>
          <w:szCs w:val="26"/>
        </w:rPr>
      </w:pPr>
      <w:bookmarkStart w:id="20" w:name="_Toc13748911"/>
      <w:r w:rsidRPr="003A43B2">
        <w:rPr>
          <w:rFonts w:ascii="Calibri" w:eastAsia="Times New Roman" w:hAnsi="Calibri" w:cs="Times New Roman"/>
          <w:b/>
          <w:bCs/>
          <w:szCs w:val="26"/>
        </w:rPr>
        <w:t>2.2.4</w:t>
      </w:r>
      <w:r w:rsidRPr="003A43B2">
        <w:rPr>
          <w:rFonts w:ascii="Calibri" w:eastAsia="Times New Roman" w:hAnsi="Calibri" w:cs="Times New Roman"/>
          <w:b/>
          <w:bCs/>
          <w:szCs w:val="26"/>
        </w:rPr>
        <w:tab/>
        <w:t>Καταλληλότητα άσκησης επαγγελματικής δραστηριότητας</w:t>
      </w:r>
      <w:r w:rsidRPr="003A43B2">
        <w:rPr>
          <w:rFonts w:ascii="Calibri" w:eastAsia="Times New Roman" w:hAnsi="Calibri" w:cs="Times New Roman"/>
          <w:b/>
          <w:bCs/>
          <w:szCs w:val="26"/>
          <w:vertAlign w:val="superscript"/>
        </w:rPr>
        <w:footnoteReference w:id="13"/>
      </w:r>
      <w:bookmarkEnd w:id="20"/>
      <w:r w:rsidRPr="003A43B2">
        <w:rPr>
          <w:rFonts w:ascii="Calibri" w:eastAsia="Times New Roman" w:hAnsi="Calibri" w:cs="Times New Roman"/>
          <w:b/>
          <w:bCs/>
          <w:szCs w:val="26"/>
        </w:rPr>
        <w:t xml:space="preserve"> </w:t>
      </w:r>
    </w:p>
    <w:p w14:paraId="5A760985" w14:textId="77777777" w:rsidR="003A43B2" w:rsidRPr="003A43B2" w:rsidRDefault="003A43B2" w:rsidP="003A43B2">
      <w:pPr>
        <w:spacing w:line="256" w:lineRule="auto"/>
        <w:jc w:val="both"/>
        <w:rPr>
          <w:rFonts w:ascii="Calibri" w:eastAsia="Calibri" w:hAnsi="Calibri" w:cs="Times New Roman"/>
          <w:bCs/>
          <w:color w:val="000000"/>
        </w:rPr>
      </w:pPr>
      <w:r w:rsidRPr="003A43B2">
        <w:rPr>
          <w:rFonts w:ascii="Calibri" w:eastAsia="Calibri" w:hAnsi="Calibri" w:cs="Times New Roman"/>
          <w:bCs/>
          <w:color w:val="000000"/>
        </w:rPr>
        <w:t>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παρούσας σύμβασης.</w:t>
      </w:r>
    </w:p>
    <w:p w14:paraId="7D5810AC" w14:textId="77777777" w:rsidR="003A43B2" w:rsidRPr="003A43B2" w:rsidRDefault="003A43B2" w:rsidP="003A43B2">
      <w:pPr>
        <w:spacing w:line="256" w:lineRule="auto"/>
        <w:jc w:val="both"/>
        <w:rPr>
          <w:rFonts w:ascii="Calibri" w:eastAsia="Calibri" w:hAnsi="Calibri" w:cs="Times New Roman"/>
          <w:bCs/>
          <w:i/>
          <w:color w:val="FF0000"/>
        </w:rPr>
      </w:pPr>
      <w:r w:rsidRPr="003A43B2">
        <w:rPr>
          <w:rFonts w:ascii="Calibri" w:eastAsia="Calibri" w:hAnsi="Calibri" w:cs="Times New Roman"/>
          <w:bCs/>
          <w:color w:val="00000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w:t>
      </w:r>
      <w:r w:rsidRPr="003A43B2">
        <w:rPr>
          <w:rFonts w:ascii="Calibri" w:eastAsia="Calibri" w:hAnsi="Calibri" w:cs="Times New Roman"/>
          <w:bCs/>
          <w:color w:val="000000"/>
          <w:vertAlign w:val="superscript"/>
        </w:rPr>
        <w:footnoteReference w:id="14"/>
      </w:r>
      <w:r w:rsidRPr="003A43B2">
        <w:rPr>
          <w:rFonts w:ascii="Calibri" w:eastAsia="Calibri" w:hAnsi="Calibri" w:cs="Times New Roman"/>
          <w:bCs/>
          <w:color w:val="000000"/>
        </w:rPr>
        <w:t xml:space="preserve"> ή να τους καλέσει να προβούν σε ένορκη δήλωση ενώπιον συμβολαιογράφου σχετικά με την άσκηση του συγκεκριμένου επαγγέλματος</w:t>
      </w:r>
      <w:r w:rsidRPr="003A43B2">
        <w:rPr>
          <w:rFonts w:ascii="Calibri" w:eastAsia="Calibri" w:hAnsi="Calibri" w:cs="Times New Roman"/>
          <w:bCs/>
          <w:i/>
          <w:color w:val="000000"/>
        </w:rPr>
        <w:t>.</w:t>
      </w:r>
      <w:r w:rsidRPr="003A43B2">
        <w:rPr>
          <w:rFonts w:ascii="Calibri" w:eastAsia="Calibri" w:hAnsi="Calibri" w:cs="Times New Roman"/>
          <w:bCs/>
          <w:i/>
          <w:color w:val="FF0000"/>
        </w:rPr>
        <w:t xml:space="preserve"> </w:t>
      </w:r>
    </w:p>
    <w:p w14:paraId="3684A320" w14:textId="77777777" w:rsidR="003A43B2" w:rsidRPr="003A43B2" w:rsidRDefault="003A43B2" w:rsidP="003A43B2">
      <w:pPr>
        <w:spacing w:line="256" w:lineRule="auto"/>
        <w:jc w:val="both"/>
        <w:rPr>
          <w:rFonts w:ascii="Calibri" w:eastAsia="Calibri" w:hAnsi="Calibri" w:cs="Times New Roman"/>
          <w:bCs/>
          <w:color w:val="000000"/>
        </w:rPr>
      </w:pPr>
      <w:r w:rsidRPr="003A43B2">
        <w:rPr>
          <w:rFonts w:ascii="Calibri" w:eastAsia="Calibri" w:hAnsi="Calibri" w:cs="Times New Roman"/>
          <w:bCs/>
          <w:color w:val="00000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14:paraId="1972DA38" w14:textId="77777777" w:rsidR="003A43B2" w:rsidRPr="003A43B2" w:rsidRDefault="003A43B2" w:rsidP="003A43B2">
      <w:pPr>
        <w:spacing w:line="256" w:lineRule="auto"/>
        <w:jc w:val="both"/>
        <w:rPr>
          <w:rFonts w:ascii="Calibri" w:eastAsia="Calibri" w:hAnsi="Calibri" w:cs="Times New Roman"/>
          <w:bCs/>
          <w:color w:val="000000"/>
        </w:rPr>
      </w:pPr>
      <w:r w:rsidRPr="003A43B2">
        <w:rPr>
          <w:rFonts w:ascii="Calibri" w:eastAsia="Calibri" w:hAnsi="Calibri" w:cs="Times New Roman"/>
          <w:bCs/>
          <w:color w:val="000000"/>
        </w:rPr>
        <w:t>Οι εγκατεστημένοι στην Ελλάδα οικονομικοί φορείς απαιτείται να είναι εγγεγραμμένοι στο Βιοτεχνικό ή Εμπορικό ή Βιομηχανικό Επιμελητήριο</w:t>
      </w:r>
      <w:r w:rsidRPr="003A43B2">
        <w:rPr>
          <w:rFonts w:ascii="Calibri" w:eastAsia="Calibri" w:hAnsi="Calibri" w:cs="Times New Roman"/>
          <w:sz w:val="24"/>
        </w:rPr>
        <w:t xml:space="preserve"> </w:t>
      </w:r>
      <w:r w:rsidRPr="003A43B2">
        <w:rPr>
          <w:rFonts w:ascii="Calibri" w:eastAsia="Calibri" w:hAnsi="Calibri" w:cs="Times New Roman"/>
          <w:bCs/>
          <w:color w:val="000000"/>
        </w:rPr>
        <w:t>ή άλλο ισοδύναμο οργανισμό ή επαγγελματική ένωση.</w:t>
      </w:r>
    </w:p>
    <w:p w14:paraId="662A56C8" w14:textId="77777777" w:rsidR="003A43B2" w:rsidRPr="003A43B2" w:rsidRDefault="003A43B2" w:rsidP="003A43B2">
      <w:pPr>
        <w:keepNext/>
        <w:spacing w:before="240" w:after="60" w:line="256" w:lineRule="auto"/>
        <w:ind w:left="567" w:hanging="567"/>
        <w:jc w:val="both"/>
        <w:outlineLvl w:val="2"/>
        <w:rPr>
          <w:rFonts w:ascii="Arial" w:eastAsia="Times New Roman" w:hAnsi="Arial" w:cs="Times New Roman"/>
          <w:b/>
          <w:bCs/>
          <w:szCs w:val="26"/>
        </w:rPr>
      </w:pPr>
      <w:bookmarkStart w:id="21" w:name="_Toc13748912"/>
      <w:r w:rsidRPr="003A43B2">
        <w:rPr>
          <w:rFonts w:ascii="Calibri" w:eastAsia="Times New Roman" w:hAnsi="Calibri" w:cs="Times New Roman"/>
          <w:b/>
          <w:bCs/>
          <w:szCs w:val="26"/>
        </w:rPr>
        <w:lastRenderedPageBreak/>
        <w:t>2.2.5</w:t>
      </w:r>
      <w:r w:rsidRPr="003A43B2">
        <w:rPr>
          <w:rFonts w:ascii="Calibri" w:eastAsia="Times New Roman" w:hAnsi="Calibri" w:cs="Times New Roman"/>
          <w:b/>
          <w:bCs/>
          <w:szCs w:val="26"/>
        </w:rPr>
        <w:tab/>
        <w:t>Οικονομική και χρηματοοικονομική επάρκεια</w:t>
      </w:r>
      <w:r w:rsidRPr="003A43B2">
        <w:rPr>
          <w:rFonts w:ascii="Calibri" w:eastAsia="Times New Roman" w:hAnsi="Calibri" w:cs="Times New Roman"/>
          <w:b/>
          <w:bCs/>
          <w:szCs w:val="26"/>
          <w:vertAlign w:val="superscript"/>
        </w:rPr>
        <w:footnoteReference w:id="15"/>
      </w:r>
      <w:bookmarkEnd w:id="21"/>
      <w:r w:rsidRPr="003A43B2">
        <w:rPr>
          <w:rFonts w:ascii="Calibri" w:eastAsia="Times New Roman" w:hAnsi="Calibri" w:cs="Times New Roman"/>
          <w:b/>
          <w:bCs/>
          <w:szCs w:val="26"/>
        </w:rPr>
        <w:t xml:space="preserve"> </w:t>
      </w:r>
    </w:p>
    <w:p w14:paraId="01501897"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 xml:space="preserve">Όσον αφορά την οικονομική και χρηματοοικονομική επάρκεια για την παρούσα διαδικασία σύναψης σύμβασης, οι οικονομικοί φορείς </w:t>
      </w:r>
      <w:r w:rsidRPr="003A43B2">
        <w:rPr>
          <w:rFonts w:ascii="Calibri" w:eastAsia="Calibri" w:hAnsi="Calibri" w:cs="Times New Roman"/>
          <w:b/>
          <w:u w:val="single"/>
        </w:rPr>
        <w:t>απαιτείται</w:t>
      </w:r>
      <w:r w:rsidRPr="003A43B2">
        <w:rPr>
          <w:rFonts w:ascii="Calibri" w:eastAsia="Calibri" w:hAnsi="Calibri" w:cs="Times New Roman"/>
        </w:rPr>
        <w:t xml:space="preserve"> να διαθέτουν : </w:t>
      </w:r>
    </w:p>
    <w:p w14:paraId="78CC1BD7" w14:textId="77777777" w:rsidR="003A43B2" w:rsidRPr="003A43B2" w:rsidRDefault="003A43B2" w:rsidP="003A43B2">
      <w:pPr>
        <w:numPr>
          <w:ilvl w:val="0"/>
          <w:numId w:val="3"/>
        </w:numPr>
        <w:spacing w:line="256" w:lineRule="auto"/>
        <w:jc w:val="both"/>
        <w:rPr>
          <w:rFonts w:ascii="Calibri" w:eastAsia="Calibri" w:hAnsi="Calibri" w:cs="Times New Roman"/>
        </w:rPr>
      </w:pPr>
      <w:r w:rsidRPr="003A43B2">
        <w:rPr>
          <w:rFonts w:ascii="Calibri" w:eastAsia="Calibri" w:hAnsi="Calibri" w:cs="Times New Roman"/>
        </w:rPr>
        <w:t xml:space="preserve">Ελάχιστο ετήσιο κύκλο εργασιών για τις τρείς (3) τελευταίες διαχειριστικές χρήσεις (2017, 2018, 2019), </w:t>
      </w:r>
      <w:r w:rsidRPr="003A43B2">
        <w:rPr>
          <w:rFonts w:ascii="Calibri" w:eastAsia="Calibri" w:hAnsi="Calibri" w:cs="Times New Roman"/>
          <w:b/>
        </w:rPr>
        <w:t xml:space="preserve">ίσο με το 200% </w:t>
      </w:r>
      <w:r w:rsidRPr="003A43B2">
        <w:rPr>
          <w:rFonts w:ascii="Calibri" w:eastAsia="Calibri" w:hAnsi="Calibri" w:cs="Times New Roman"/>
        </w:rPr>
        <w:t>του προϋπολογισμού της υπό ανάθεση σύμβασης (μη συμπεριλαμβανομένου του ΦΠΑ). Συμπληρώνεται το ετήσιο συνολικό ύψος του κύκλου εργασιών (σε ΕΥΡΩ) στο αντίστοιχο πεδίο στο ΕΕΕΣ (Μέρος IV κεφ. Β: Οικονομική και Χρηματοοικονομικής Επάρκεια).</w:t>
      </w:r>
    </w:p>
    <w:p w14:paraId="4954EFC8" w14:textId="77777777" w:rsidR="003A43B2" w:rsidRPr="003A43B2" w:rsidRDefault="003A43B2" w:rsidP="003A43B2">
      <w:pPr>
        <w:numPr>
          <w:ilvl w:val="0"/>
          <w:numId w:val="3"/>
        </w:numPr>
        <w:spacing w:line="256" w:lineRule="auto"/>
        <w:jc w:val="both"/>
        <w:rPr>
          <w:rFonts w:ascii="Calibri" w:eastAsia="Calibri" w:hAnsi="Calibri" w:cs="Times New Roman"/>
        </w:rPr>
      </w:pPr>
      <w:r w:rsidRPr="003A43B2">
        <w:rPr>
          <w:rFonts w:ascii="Calibri" w:eastAsia="Calibri" w:hAnsi="Calibri" w:cs="Times New Roman"/>
        </w:rPr>
        <w:t>Σε περίπτωση που ο οικονομικός φορέας, δραστηριοποιείται για χρονικό διάστημα μικρότερο των τριών αναφερόμενων ανωτέρω οικονομικών ετών, τότε ο μέσος ετήσιος κύκλος εργασιών και ο μέσος (ειδικός) ετήσιος κύκλος σε εκτέλεση υπηρεσιών παρόμοιων, αναφέρεται για όσα οικονομικά έτη δραστηριοποιείται. Συμπληρώνεται το αντίστοιχο πεδίο στο ΕΕΕΣ (Μέρος IV κεφ. Β: Οικονομική και Χρηματοοικονομικής Επάρκεια).</w:t>
      </w:r>
    </w:p>
    <w:p w14:paraId="5A7FA798" w14:textId="77777777" w:rsidR="003A43B2" w:rsidRPr="003A43B2" w:rsidRDefault="003A43B2" w:rsidP="003A43B2">
      <w:pPr>
        <w:numPr>
          <w:ilvl w:val="0"/>
          <w:numId w:val="3"/>
        </w:numPr>
        <w:spacing w:line="256" w:lineRule="auto"/>
        <w:jc w:val="both"/>
        <w:rPr>
          <w:rFonts w:ascii="Calibri" w:eastAsia="Calibri" w:hAnsi="Calibri" w:cs="Times New Roman"/>
        </w:rPr>
      </w:pPr>
      <w:r w:rsidRPr="003A43B2">
        <w:rPr>
          <w:rFonts w:ascii="Calibri" w:eastAsia="Calibri" w:hAnsi="Calibri" w:cs="Times New Roman"/>
        </w:rPr>
        <w:t xml:space="preserve"> Σε κάθε περίπτωση οι ως άνω διαχειριστικές χρήσεις θα πρέπει να είναι κερδοφόρες.</w:t>
      </w:r>
    </w:p>
    <w:p w14:paraId="6E4D472F" w14:textId="77777777" w:rsidR="003A43B2" w:rsidRPr="003A43B2" w:rsidRDefault="003A43B2" w:rsidP="003A43B2">
      <w:pPr>
        <w:numPr>
          <w:ilvl w:val="0"/>
          <w:numId w:val="3"/>
        </w:numPr>
        <w:spacing w:line="256" w:lineRule="auto"/>
        <w:jc w:val="both"/>
        <w:rPr>
          <w:rFonts w:ascii="Calibri" w:eastAsia="Calibri" w:hAnsi="Calibri" w:cs="Times New Roman"/>
        </w:rPr>
      </w:pPr>
      <w:r w:rsidRPr="003A43B2">
        <w:rPr>
          <w:rFonts w:ascii="Calibri" w:eastAsia="Calibri" w:hAnsi="Calibri" w:cs="Times New Roman"/>
        </w:rPr>
        <w:t>Πιστοληπτική ικανότητα ίση με το 100% του προϋπολογισμού της σύμβασης (προ ΦΠΑ).</w:t>
      </w:r>
    </w:p>
    <w:p w14:paraId="25B0D587" w14:textId="77777777" w:rsidR="003A43B2" w:rsidRPr="003A43B2" w:rsidRDefault="003A43B2" w:rsidP="003A43B2">
      <w:pPr>
        <w:keepNext/>
        <w:spacing w:before="240" w:after="60" w:line="256" w:lineRule="auto"/>
        <w:ind w:left="567" w:hanging="567"/>
        <w:jc w:val="both"/>
        <w:outlineLvl w:val="2"/>
        <w:rPr>
          <w:rFonts w:ascii="Arial" w:eastAsia="Times New Roman" w:hAnsi="Arial" w:cs="Times New Roman"/>
          <w:b/>
          <w:bCs/>
          <w:szCs w:val="26"/>
        </w:rPr>
      </w:pPr>
      <w:bookmarkStart w:id="22" w:name="_Toc13748913"/>
      <w:r w:rsidRPr="003A43B2">
        <w:rPr>
          <w:rFonts w:ascii="Calibri" w:eastAsia="Times New Roman" w:hAnsi="Calibri" w:cs="Times New Roman"/>
          <w:b/>
          <w:bCs/>
          <w:szCs w:val="26"/>
        </w:rPr>
        <w:t>2.2.6</w:t>
      </w:r>
      <w:r w:rsidRPr="003A43B2">
        <w:rPr>
          <w:rFonts w:ascii="Calibri" w:eastAsia="Times New Roman" w:hAnsi="Calibri" w:cs="Times New Roman"/>
          <w:b/>
          <w:bCs/>
          <w:szCs w:val="26"/>
        </w:rPr>
        <w:tab/>
        <w:t>Τεχνική και επαγγελματική ικανότητα</w:t>
      </w:r>
      <w:r w:rsidRPr="003A43B2">
        <w:rPr>
          <w:rFonts w:ascii="Calibri" w:eastAsia="Times New Roman" w:hAnsi="Calibri" w:cs="Times New Roman"/>
          <w:b/>
          <w:bCs/>
          <w:szCs w:val="26"/>
          <w:vertAlign w:val="superscript"/>
        </w:rPr>
        <w:footnoteReference w:id="16"/>
      </w:r>
      <w:bookmarkEnd w:id="22"/>
      <w:r w:rsidRPr="003A43B2">
        <w:rPr>
          <w:rFonts w:ascii="Calibri" w:eastAsia="Times New Roman" w:hAnsi="Calibri" w:cs="Times New Roman"/>
          <w:b/>
          <w:bCs/>
          <w:szCs w:val="26"/>
        </w:rPr>
        <w:t xml:space="preserve"> </w:t>
      </w:r>
    </w:p>
    <w:p w14:paraId="0BFC74D6"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Όσον αφορά στην τεχνική και επαγγελματική ικανότητα ως ελάχιστη προϋπόθεσης για την παρούσα διαδικασία σύναψης σύμβασης, οι οικονομικοί φορείς:</w:t>
      </w:r>
    </w:p>
    <w:p w14:paraId="6F1AF295" w14:textId="77777777" w:rsidR="003A43B2" w:rsidRPr="003A43B2" w:rsidRDefault="003A43B2" w:rsidP="003A43B2">
      <w:pPr>
        <w:numPr>
          <w:ilvl w:val="0"/>
          <w:numId w:val="4"/>
        </w:numPr>
        <w:spacing w:line="256" w:lineRule="auto"/>
        <w:jc w:val="both"/>
        <w:rPr>
          <w:rFonts w:ascii="Calibri" w:eastAsia="Calibri" w:hAnsi="Calibri" w:cs="Times New Roman"/>
          <w:b/>
          <w:u w:val="single"/>
        </w:rPr>
      </w:pPr>
      <w:r w:rsidRPr="003A43B2">
        <w:rPr>
          <w:rFonts w:ascii="Calibri" w:eastAsia="Calibri" w:hAnsi="Calibri" w:cs="Times New Roman"/>
          <w:b/>
          <w:u w:val="single"/>
        </w:rPr>
        <w:lastRenderedPageBreak/>
        <w:t>Απαιτείται:</w:t>
      </w:r>
    </w:p>
    <w:p w14:paraId="77D92AD9"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b/>
        </w:rPr>
        <w:t>α)</w:t>
      </w:r>
      <w:r w:rsidRPr="003A43B2">
        <w:rPr>
          <w:rFonts w:ascii="Calibri" w:eastAsia="Calibri" w:hAnsi="Calibri" w:cs="Times New Roman"/>
        </w:rPr>
        <w:t xml:space="preserve"> Να διαθέτουν οργάνωση, δομή και μέσα, με τα οποία να είναι ικανοί να ανταπεξέλθουν πλήρως, άρτια και ολοκληρωμένα, στις απαιτήσεις της υπό ανάθεσης σύμβασης.: </w:t>
      </w:r>
    </w:p>
    <w:p w14:paraId="614DB640"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α.1) ολοκληρώσει επιτυχώς κατά τα τρία (3) τελευταία έτη (2017, 2018, 2019) συν το τρέχον, από ένα (1) έως τρία (3) αντίστοιχα έργα συνολικού προϋπολογισμού αθροιστικά μεγαλύτερου του 100% του προϋπολογισμού του παρόντος έργου το/α οποίο/α να αφορά/ούν σε προμήθεια εξοπλισμού και υλοποίηση παροχής υπηρεσιών ΤΠΕ.</w:t>
      </w:r>
    </w:p>
    <w:p w14:paraId="7D5592FB"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α.2) συμβασιοποιήσει ή ολοκληρώσει ή συντηρούν ένα (1) τουλάχιστον έργο που αφορά σύστημα/ λύση στάθμευσης, με προμήθεια άνω των οχτακοσίων (800) αισθητήρων συμπεριλαμβανομένης πλατφόρμας διαχείρισης</w:t>
      </w:r>
      <w:r w:rsidRPr="003A43B2">
        <w:rPr>
          <w:rFonts w:ascii="Calibri" w:eastAsia="Times New Roman" w:hAnsi="Calibri" w:cs="Calibri"/>
          <w:b/>
          <w:u w:val="single"/>
          <w:lang w:eastAsia="el-GR"/>
        </w:rPr>
        <w:t xml:space="preserve"> υποχρεωτικά στο Δημόσιο τομέα, σε φορείς του Ελληνικού Δημοσίου ή του ευρύτερου Ελληνικού Δημοσίου</w:t>
      </w:r>
      <w:r w:rsidRPr="003A43B2">
        <w:rPr>
          <w:rFonts w:ascii="Calibri" w:eastAsia="Calibri" w:hAnsi="Calibri" w:cs="Times New Roman"/>
        </w:rPr>
        <w:t>.</w:t>
      </w:r>
    </w:p>
    <w:p w14:paraId="56F4B04D"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b/>
        </w:rPr>
        <w:t>β)</w:t>
      </w:r>
      <w:r w:rsidRPr="003A43B2">
        <w:rPr>
          <w:rFonts w:ascii="Calibri" w:eastAsia="Calibri" w:hAnsi="Calibri" w:cs="Times New Roman"/>
        </w:rPr>
        <w:t xml:space="preserve"> </w:t>
      </w:r>
      <w:r w:rsidRPr="003A43B2">
        <w:rPr>
          <w:rFonts w:ascii="Calibri" w:eastAsia="Calibri" w:hAnsi="Calibri" w:cs="Times New Roman"/>
          <w:bCs/>
        </w:rPr>
        <w:t>Να διαθέτουν προσωπικό επαρκές σε πλήθος και δεξιότητες για την ανάληψη του Έργου, και συγκεκριμένα:</w:t>
      </w:r>
    </w:p>
    <w:p w14:paraId="041C6367" w14:textId="77777777" w:rsidR="003A43B2" w:rsidRPr="003A43B2" w:rsidRDefault="003A43B2" w:rsidP="003A43B2">
      <w:pPr>
        <w:spacing w:line="256" w:lineRule="auto"/>
        <w:jc w:val="both"/>
        <w:rPr>
          <w:rFonts w:ascii="Calibri" w:eastAsia="Calibri" w:hAnsi="Calibri" w:cs="Times New Roman"/>
          <w:bCs/>
        </w:rPr>
      </w:pPr>
      <w:r w:rsidRPr="003A43B2">
        <w:rPr>
          <w:rFonts w:ascii="Calibri" w:eastAsia="Calibri" w:hAnsi="Calibri" w:cs="Times New Roman"/>
          <w:bCs/>
        </w:rPr>
        <w:t>β.1) να διατεθεί Υπεύθυνος Έργου και Αναπληρωτής Υπεύθυνος Έργου με τα ακόλουθα τουλάχιστον, προσόντα και εμπειρία:</w:t>
      </w:r>
    </w:p>
    <w:p w14:paraId="501E0955" w14:textId="77777777" w:rsidR="003A43B2" w:rsidRPr="003A43B2" w:rsidRDefault="003A43B2" w:rsidP="003A43B2">
      <w:pPr>
        <w:numPr>
          <w:ilvl w:val="0"/>
          <w:numId w:val="5"/>
        </w:numPr>
        <w:spacing w:after="0" w:line="256" w:lineRule="auto"/>
        <w:ind w:left="1281" w:hanging="357"/>
        <w:jc w:val="both"/>
        <w:rPr>
          <w:rFonts w:ascii="Calibri" w:eastAsia="Calibri" w:hAnsi="Calibri" w:cs="Times New Roman"/>
          <w:bCs/>
        </w:rPr>
      </w:pPr>
      <w:r w:rsidRPr="003A43B2">
        <w:rPr>
          <w:rFonts w:ascii="Calibri" w:eastAsia="Calibri" w:hAnsi="Calibri" w:cs="Times New Roman"/>
          <w:bCs/>
        </w:rPr>
        <w:t>Πανεπιστημιακό τίτλο σπουδών θετικής κατεύθυνσης, με ειδικότητα μηχανικού ή αναλυτή συστημάτων</w:t>
      </w:r>
    </w:p>
    <w:p w14:paraId="2B58F472" w14:textId="77777777" w:rsidR="003A43B2" w:rsidRPr="003A43B2" w:rsidRDefault="003A43B2" w:rsidP="003A43B2">
      <w:pPr>
        <w:numPr>
          <w:ilvl w:val="0"/>
          <w:numId w:val="5"/>
        </w:numPr>
        <w:spacing w:after="0" w:line="256" w:lineRule="auto"/>
        <w:ind w:left="1281" w:hanging="357"/>
        <w:jc w:val="both"/>
        <w:rPr>
          <w:rFonts w:ascii="Calibri" w:eastAsia="Calibri" w:hAnsi="Calibri" w:cs="Times New Roman"/>
          <w:b/>
          <w:bCs/>
        </w:rPr>
      </w:pPr>
      <w:r w:rsidRPr="003A43B2">
        <w:rPr>
          <w:rFonts w:ascii="Calibri" w:eastAsia="Calibri" w:hAnsi="Calibri" w:cs="Times New Roman"/>
          <w:bCs/>
        </w:rPr>
        <w:t>Τουλάχιστον 15ετή (προκειμένου για τον Υπεύθυνο Έργου) και 10ετή (προκειμένου για τον Αναπληρωτή Υπεύθυνο Έργου) επαγγελματική εμπειρία σε θέσεις Διαχειριστή Έργων πληροφορικής, ασφάλειας, τηλεπικοινωνίων, ανάπτυξης ολοκληρωμένων πληροφοριακών συστημάτων, διαδικτυακών εφαρμογών και εφαρμογών διαλειτουργικότητας συστημάτων.</w:t>
      </w:r>
    </w:p>
    <w:p w14:paraId="0EA688D7" w14:textId="77777777" w:rsidR="003A43B2" w:rsidRPr="003A43B2" w:rsidRDefault="003A43B2" w:rsidP="003A43B2">
      <w:pPr>
        <w:spacing w:after="0" w:line="256" w:lineRule="auto"/>
        <w:ind w:left="1281"/>
        <w:jc w:val="both"/>
        <w:rPr>
          <w:rFonts w:ascii="Calibri" w:eastAsia="Calibri" w:hAnsi="Calibri" w:cs="Times New Roman"/>
          <w:b/>
          <w:bCs/>
        </w:rPr>
      </w:pPr>
    </w:p>
    <w:p w14:paraId="25DC6843" w14:textId="77777777" w:rsidR="003A43B2" w:rsidRPr="003A43B2" w:rsidRDefault="003A43B2" w:rsidP="003A43B2">
      <w:pPr>
        <w:spacing w:line="256" w:lineRule="auto"/>
        <w:jc w:val="both"/>
        <w:rPr>
          <w:rFonts w:ascii="Calibri" w:eastAsia="Calibri" w:hAnsi="Calibri" w:cs="Times New Roman"/>
          <w:bCs/>
        </w:rPr>
      </w:pPr>
      <w:r w:rsidRPr="003A43B2">
        <w:rPr>
          <w:rFonts w:ascii="Calibri" w:eastAsia="Calibri" w:hAnsi="Calibri" w:cs="Times New Roman"/>
          <w:bCs/>
        </w:rPr>
        <w:t>β.2) να διατεθούν στην Ομάδα Έργου κατ’ ελάχιστον οι κάτωθι ειδικότητες:</w:t>
      </w:r>
    </w:p>
    <w:p w14:paraId="1398A91C" w14:textId="77777777" w:rsidR="003A43B2" w:rsidRPr="003A43B2" w:rsidRDefault="003A43B2" w:rsidP="003A43B2">
      <w:pPr>
        <w:numPr>
          <w:ilvl w:val="0"/>
          <w:numId w:val="6"/>
        </w:numPr>
        <w:spacing w:after="0" w:line="240" w:lineRule="auto"/>
        <w:ind w:left="1281" w:hanging="357"/>
        <w:jc w:val="both"/>
        <w:rPr>
          <w:rFonts w:ascii="Calibri" w:eastAsia="Calibri" w:hAnsi="Calibri" w:cs="Times New Roman"/>
          <w:bCs/>
        </w:rPr>
      </w:pPr>
      <w:r w:rsidRPr="003A43B2">
        <w:rPr>
          <w:rFonts w:ascii="Calibri" w:eastAsia="Calibri" w:hAnsi="Calibri" w:cs="Times New Roman"/>
          <w:bCs/>
        </w:rPr>
        <w:t>Ένας (1) Υπεύθυνος Εφαρμογών με πανεπιστημιακό τίτλο Πληροφορικής</w:t>
      </w:r>
    </w:p>
    <w:p w14:paraId="629C57AF" w14:textId="77777777" w:rsidR="003A43B2" w:rsidRPr="003A43B2" w:rsidRDefault="003A43B2" w:rsidP="003A43B2">
      <w:pPr>
        <w:numPr>
          <w:ilvl w:val="0"/>
          <w:numId w:val="6"/>
        </w:numPr>
        <w:spacing w:after="0" w:line="240" w:lineRule="auto"/>
        <w:ind w:left="1281" w:hanging="357"/>
        <w:jc w:val="both"/>
        <w:rPr>
          <w:rFonts w:ascii="Calibri" w:eastAsia="Calibri" w:hAnsi="Calibri" w:cs="Times New Roman"/>
          <w:bCs/>
        </w:rPr>
      </w:pPr>
      <w:r w:rsidRPr="003A43B2">
        <w:rPr>
          <w:rFonts w:ascii="Calibri" w:eastAsia="Calibri" w:hAnsi="Calibri" w:cs="Times New Roman"/>
          <w:bCs/>
        </w:rPr>
        <w:t>Ένας (1) Υπεύθυνος Διαλειτουργικότητας με πανεπιστημιακό τίτλο Ηλεκ/γου Μηχανικού και Μηχα/κού Υπολογιστών</w:t>
      </w:r>
    </w:p>
    <w:p w14:paraId="22DCBD7A" w14:textId="77777777" w:rsidR="003A43B2" w:rsidRPr="003A43B2" w:rsidRDefault="003A43B2" w:rsidP="003A43B2">
      <w:pPr>
        <w:numPr>
          <w:ilvl w:val="0"/>
          <w:numId w:val="6"/>
        </w:numPr>
        <w:spacing w:after="0" w:line="240" w:lineRule="auto"/>
        <w:ind w:left="1281" w:hanging="357"/>
        <w:jc w:val="both"/>
        <w:rPr>
          <w:rFonts w:ascii="Calibri" w:eastAsia="Calibri" w:hAnsi="Calibri" w:cs="Times New Roman"/>
          <w:bCs/>
        </w:rPr>
      </w:pPr>
      <w:r w:rsidRPr="003A43B2">
        <w:rPr>
          <w:rFonts w:ascii="Calibri" w:eastAsia="Calibri" w:hAnsi="Calibri" w:cs="Times New Roman"/>
          <w:bCs/>
        </w:rPr>
        <w:t>Ένας (1) Υπεύθυνος Εγκαταστάσεων, ο οποίος να διαθέτει 10ετή εμπειρία σε εγκαταστάσεις δικτύων με πτυχίο ΑΕΙ ή ΤΕΙ Πληροφορικής</w:t>
      </w:r>
    </w:p>
    <w:p w14:paraId="095DB030" w14:textId="77777777" w:rsidR="003A43B2" w:rsidRPr="003A43B2" w:rsidRDefault="003A43B2" w:rsidP="003A43B2">
      <w:pPr>
        <w:numPr>
          <w:ilvl w:val="0"/>
          <w:numId w:val="6"/>
        </w:numPr>
        <w:spacing w:after="0" w:line="240" w:lineRule="auto"/>
        <w:ind w:left="1281" w:hanging="357"/>
        <w:jc w:val="both"/>
        <w:rPr>
          <w:rFonts w:ascii="Calibri" w:eastAsia="Calibri" w:hAnsi="Calibri" w:cs="Times New Roman"/>
          <w:bCs/>
        </w:rPr>
      </w:pPr>
      <w:r w:rsidRPr="003A43B2">
        <w:rPr>
          <w:rFonts w:ascii="Calibri" w:eastAsia="Calibri" w:hAnsi="Calibri" w:cs="Times New Roman"/>
          <w:bCs/>
        </w:rPr>
        <w:t>Ένας (1) Υπεύθυνος Εγκαταστάσεων, ο οποίος να διαθέτει εμπειρία σε εγκαταστάσεις αισθητήρων και συστημάτων στάθμευσης</w:t>
      </w:r>
    </w:p>
    <w:p w14:paraId="6A3CE41F" w14:textId="77777777" w:rsidR="003A43B2" w:rsidRPr="003A43B2" w:rsidRDefault="003A43B2" w:rsidP="003A43B2">
      <w:pPr>
        <w:spacing w:after="120" w:line="240" w:lineRule="auto"/>
        <w:jc w:val="both"/>
        <w:rPr>
          <w:rFonts w:ascii="Calibri" w:eastAsia="Calibri" w:hAnsi="Calibri" w:cs="Times New Roman"/>
          <w:bCs/>
        </w:rPr>
      </w:pPr>
    </w:p>
    <w:p w14:paraId="3D086C6D" w14:textId="77777777" w:rsidR="003A43B2" w:rsidRPr="003A43B2" w:rsidRDefault="003A43B2" w:rsidP="003A43B2">
      <w:pPr>
        <w:spacing w:after="120" w:line="240" w:lineRule="auto"/>
        <w:jc w:val="both"/>
        <w:rPr>
          <w:rFonts w:ascii="Calibri" w:eastAsia="Calibri" w:hAnsi="Calibri" w:cs="Times New Roman"/>
          <w:bCs/>
        </w:rPr>
      </w:pPr>
      <w:r w:rsidRPr="003A43B2">
        <w:rPr>
          <w:rFonts w:ascii="Calibri" w:eastAsia="Calibri" w:hAnsi="Calibri" w:cs="Times New Roman"/>
          <w:bCs/>
        </w:rPr>
        <w:t xml:space="preserve">Να σημειωθεί ότι όσον αφορά την παράγραφο β.2) οι προαναφερθέντες ειδικότητες μπορούν να αντικατοπτρίζονται σε ένα ή περισσότερα άτομα της ομάδας έργου. </w:t>
      </w:r>
    </w:p>
    <w:p w14:paraId="07347269" w14:textId="77777777" w:rsidR="003A43B2" w:rsidRPr="003A43B2" w:rsidRDefault="003A43B2" w:rsidP="003A43B2">
      <w:pPr>
        <w:keepNext/>
        <w:spacing w:before="240" w:after="60" w:line="256" w:lineRule="auto"/>
        <w:ind w:left="567" w:hanging="567"/>
        <w:jc w:val="both"/>
        <w:outlineLvl w:val="2"/>
        <w:rPr>
          <w:rFonts w:ascii="Arial" w:eastAsia="Times New Roman" w:hAnsi="Arial" w:cs="Times New Roman"/>
          <w:b/>
          <w:bCs/>
        </w:rPr>
      </w:pPr>
      <w:bookmarkStart w:id="23" w:name="_Toc13748914"/>
      <w:r w:rsidRPr="003A43B2">
        <w:rPr>
          <w:rFonts w:ascii="Calibri" w:eastAsia="Times New Roman" w:hAnsi="Calibri" w:cs="Times New Roman"/>
          <w:b/>
          <w:bCs/>
        </w:rPr>
        <w:lastRenderedPageBreak/>
        <w:t>2.2.7</w:t>
      </w:r>
      <w:r w:rsidRPr="003A43B2">
        <w:rPr>
          <w:rFonts w:ascii="Calibri" w:eastAsia="Times New Roman" w:hAnsi="Calibri" w:cs="Times New Roman"/>
          <w:b/>
          <w:bCs/>
        </w:rPr>
        <w:tab/>
        <w:t>Πρότυπα διασφάλισης ποιότητας και πρότυπα περιβαλλοντικής διαχείρισης</w:t>
      </w:r>
      <w:r w:rsidRPr="003A43B2">
        <w:rPr>
          <w:rFonts w:ascii="Calibri" w:eastAsia="Times New Roman" w:hAnsi="Calibri" w:cs="Times New Roman"/>
          <w:b/>
          <w:bCs/>
          <w:vertAlign w:val="superscript"/>
        </w:rPr>
        <w:footnoteReference w:id="17"/>
      </w:r>
      <w:bookmarkEnd w:id="23"/>
      <w:r w:rsidRPr="003A43B2">
        <w:rPr>
          <w:rFonts w:ascii="Calibri" w:eastAsia="Times New Roman" w:hAnsi="Calibri" w:cs="Times New Roman"/>
          <w:b/>
          <w:bCs/>
        </w:rPr>
        <w:t xml:space="preserve"> </w:t>
      </w:r>
    </w:p>
    <w:p w14:paraId="0215CD56" w14:textId="77777777" w:rsidR="003A43B2" w:rsidRPr="003A43B2" w:rsidRDefault="003A43B2" w:rsidP="003A43B2">
      <w:pPr>
        <w:spacing w:line="256" w:lineRule="auto"/>
        <w:jc w:val="both"/>
        <w:rPr>
          <w:rFonts w:ascii="Calibri" w:eastAsia="Calibri" w:hAnsi="Calibri" w:cs="Times New Roman"/>
        </w:rPr>
      </w:pPr>
    </w:p>
    <w:p w14:paraId="19730FA5" w14:textId="77777777" w:rsidR="003A43B2" w:rsidRPr="003A43B2" w:rsidRDefault="003A43B2" w:rsidP="003A43B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Calibri" w:eastAsia="Calibri" w:hAnsi="Calibri" w:cs="Times New Roman"/>
        </w:rPr>
      </w:pPr>
      <w:r w:rsidRPr="003A43B2">
        <w:rPr>
          <w:rFonts w:ascii="Calibri" w:eastAsia="Calibri" w:hAnsi="Calibri" w:cs="Times New Roman"/>
        </w:rPr>
        <w:t>Οι οικονομικοί φορείς για την παρούσα διαδικασία σύναψης σύμβασης οφείλουν να συμμορφώνονται με</w:t>
      </w:r>
      <w:r w:rsidRPr="003A43B2">
        <w:rPr>
          <w:rFonts w:ascii="Calibri" w:eastAsia="Calibri" w:hAnsi="Calibri" w:cs="Times New Roman"/>
          <w:vertAlign w:val="superscript"/>
        </w:rPr>
        <w:footnoteReference w:id="18"/>
      </w:r>
      <w:r w:rsidRPr="003A43B2">
        <w:rPr>
          <w:rFonts w:ascii="Calibri" w:eastAsia="Calibri" w:hAnsi="Calibri" w:cs="Times New Roman"/>
        </w:rPr>
        <w:t xml:space="preserve">, </w:t>
      </w:r>
      <w:r w:rsidRPr="003A43B2">
        <w:rPr>
          <w:rFonts w:ascii="Calibri" w:eastAsia="Calibri" w:hAnsi="Calibri" w:cs="Times New Roman"/>
          <w:vertAlign w:val="superscript"/>
        </w:rPr>
        <w:footnoteReference w:id="19"/>
      </w:r>
      <w:r w:rsidRPr="003A43B2">
        <w:rPr>
          <w:rFonts w:ascii="Calibri" w:eastAsia="Calibri" w:hAnsi="Calibri" w:cs="Times New Roman"/>
        </w:rPr>
        <w:t>:</w:t>
      </w:r>
    </w:p>
    <w:p w14:paraId="6E2BF7A5" w14:textId="77777777" w:rsidR="003A43B2" w:rsidRPr="003A43B2" w:rsidRDefault="003A43B2" w:rsidP="003A43B2">
      <w:pPr>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56" w:lineRule="auto"/>
        <w:contextualSpacing/>
        <w:jc w:val="both"/>
        <w:rPr>
          <w:rFonts w:ascii="Calibri" w:eastAsia="Calibri" w:hAnsi="Calibri" w:cs="Times New Roman"/>
        </w:rPr>
      </w:pPr>
      <w:r w:rsidRPr="003A43B2">
        <w:rPr>
          <w:rFonts w:ascii="Calibri" w:eastAsia="Calibri" w:hAnsi="Calibri" w:cs="Times New Roman"/>
        </w:rPr>
        <w:t xml:space="preserve">Πιστοποιητικό Ποιότητας περί Ποιοτικής Διαχείρισης Συστημάτων κατά το πρότυπο </w:t>
      </w:r>
      <w:r w:rsidRPr="003A43B2">
        <w:rPr>
          <w:rFonts w:ascii="Calibri" w:eastAsia="Calibri" w:hAnsi="Calibri" w:cs="Times New Roman"/>
          <w:b/>
          <w:lang w:val="en-US"/>
        </w:rPr>
        <w:t>ISO</w:t>
      </w:r>
      <w:r w:rsidRPr="003A43B2">
        <w:rPr>
          <w:rFonts w:ascii="Calibri" w:eastAsia="Calibri" w:hAnsi="Calibri" w:cs="Times New Roman"/>
          <w:b/>
        </w:rPr>
        <w:t xml:space="preserve"> 9001:2015</w:t>
      </w:r>
      <w:r w:rsidRPr="003A43B2">
        <w:rPr>
          <w:rFonts w:ascii="Calibri" w:eastAsia="Calibri" w:hAnsi="Calibri" w:cs="Times New Roman"/>
        </w:rPr>
        <w:t xml:space="preserve"> (Quality Management Systems) ή ισοδύναμο, με πεδίο εφαρμογής στη Διαχείριση Έργων Συστημάτων Πληροφορικής, Επικοινωνιών και Ασφάλειας, τα οποία συμπεριλαμβάνουν την προσβασιμότητα για άτομα με ειδικές ανάγκες. Το οποίο πιστοποιητικό πρέπει να έχει εκδοθεί από διαπιστευμένο φορέα πιστοποίησης.</w:t>
      </w:r>
    </w:p>
    <w:p w14:paraId="27C86975" w14:textId="77777777" w:rsidR="003A43B2" w:rsidRPr="003A43B2" w:rsidRDefault="003A43B2" w:rsidP="003A43B2">
      <w:pPr>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56" w:lineRule="auto"/>
        <w:contextualSpacing/>
        <w:jc w:val="both"/>
        <w:rPr>
          <w:rFonts w:ascii="Calibri" w:eastAsia="Calibri" w:hAnsi="Calibri" w:cs="Times New Roman"/>
        </w:rPr>
      </w:pPr>
      <w:r w:rsidRPr="003A43B2">
        <w:rPr>
          <w:rFonts w:ascii="Calibri" w:eastAsia="Calibri" w:hAnsi="Calibri" w:cs="Times New Roman"/>
        </w:rPr>
        <w:t xml:space="preserve">Πιστοποιητικό Ποιότητας περί Περιβαλλοντικής Διαχείρισης Συστημάτων κατά το πρότυπο </w:t>
      </w:r>
      <w:r w:rsidRPr="003A43B2">
        <w:rPr>
          <w:rFonts w:ascii="Calibri" w:eastAsia="Calibri" w:hAnsi="Calibri" w:cs="Times New Roman"/>
          <w:b/>
        </w:rPr>
        <w:t xml:space="preserve">ISO 14001:2015 </w:t>
      </w:r>
      <w:r w:rsidRPr="003A43B2">
        <w:rPr>
          <w:rFonts w:ascii="Calibri" w:eastAsia="Calibri" w:hAnsi="Calibri" w:cs="Times New Roman"/>
        </w:rPr>
        <w:t xml:space="preserve">(Environmental Management Systems) ή ισοδύναμο, με πεδίο εφαρμογής στη Διαχείριση Έργων Συστημάτων Πληροφορικής, Επικοινωνιών και Ασφάλειας, τα οποία συμπεριλαμβάνουν την προσβασιμότητα για άτομα με </w:t>
      </w:r>
      <w:r w:rsidRPr="003A43B2">
        <w:rPr>
          <w:rFonts w:ascii="Calibri" w:eastAsia="Calibri" w:hAnsi="Calibri" w:cs="Times New Roman"/>
        </w:rPr>
        <w:lastRenderedPageBreak/>
        <w:t>ειδικές ανάγκες. Το οποίο πιστοποιητικό πρέπει να έχει εκδοθεί από διαπιστευμένο φορέα πιστοποίησης.</w:t>
      </w:r>
    </w:p>
    <w:p w14:paraId="4E82725D" w14:textId="77777777" w:rsidR="003A43B2" w:rsidRPr="003A43B2" w:rsidRDefault="003A43B2" w:rsidP="003A43B2">
      <w:pPr>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56" w:lineRule="auto"/>
        <w:contextualSpacing/>
        <w:jc w:val="both"/>
        <w:rPr>
          <w:rFonts w:ascii="Calibri" w:eastAsia="Calibri" w:hAnsi="Calibri" w:cs="Times New Roman"/>
        </w:rPr>
      </w:pPr>
      <w:r w:rsidRPr="003A43B2">
        <w:rPr>
          <w:rFonts w:ascii="Calibri" w:eastAsia="Calibri" w:hAnsi="Calibri" w:cs="Times New Roman"/>
        </w:rPr>
        <w:t xml:space="preserve">Πιστοποιητικό Διαχείρισης Ποιότητας περί Επιχειρησιακής Συνέχειας κατά το πρότυπο </w:t>
      </w:r>
      <w:r w:rsidRPr="003A43B2">
        <w:rPr>
          <w:rFonts w:ascii="Calibri" w:eastAsia="Calibri" w:hAnsi="Calibri" w:cs="Times New Roman"/>
          <w:b/>
        </w:rPr>
        <w:t>ISO 22301:2015 (Business Continuity Management Systems)</w:t>
      </w:r>
      <w:r w:rsidRPr="003A43B2">
        <w:rPr>
          <w:rFonts w:ascii="Calibri" w:eastAsia="Calibri" w:hAnsi="Calibri" w:cs="Times New Roman"/>
        </w:rPr>
        <w:t xml:space="preserve"> ή ισοδύναμο,  με πεδίο εφαρμογής στη Διαχείριση Έργων Συστημάτων Πληροφορικής, Επικοινωνιών και Ασφάλειας, τα οποία συμπεριλαμβάνουν την προσβασιμότητα για άτομα με ειδικές ανάγκες. Το οποίο πιστοποιητικό πρέπει να έχει εκδοθεί από διαπιστευμένο φορέα πιστοποίησης.</w:t>
      </w:r>
    </w:p>
    <w:p w14:paraId="7D6A30D9" w14:textId="77777777" w:rsidR="003A43B2" w:rsidRPr="003A43B2" w:rsidRDefault="003A43B2" w:rsidP="003A43B2">
      <w:pPr>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56" w:lineRule="auto"/>
        <w:contextualSpacing/>
        <w:jc w:val="both"/>
        <w:rPr>
          <w:rFonts w:ascii="Calibri" w:eastAsia="Calibri" w:hAnsi="Calibri" w:cs="Times New Roman"/>
        </w:rPr>
      </w:pPr>
      <w:r w:rsidRPr="003A43B2">
        <w:rPr>
          <w:rFonts w:ascii="Calibri" w:eastAsia="Calibri" w:hAnsi="Calibri" w:cs="Times New Roman"/>
        </w:rPr>
        <w:t xml:space="preserve">Πιστοποιητικό Διαχείρισης Ποιότητας περί Ασφάλειας Πληροφοριών κατά το πρότυπο </w:t>
      </w:r>
      <w:r w:rsidRPr="003A43B2">
        <w:rPr>
          <w:rFonts w:ascii="Calibri" w:eastAsia="Calibri" w:hAnsi="Calibri" w:cs="Times New Roman"/>
          <w:b/>
        </w:rPr>
        <w:t xml:space="preserve">ISO 27001:2013 </w:t>
      </w:r>
      <w:r w:rsidRPr="003A43B2">
        <w:rPr>
          <w:rFonts w:ascii="Calibri" w:eastAsia="Calibri" w:hAnsi="Calibri" w:cs="Times New Roman"/>
        </w:rPr>
        <w:t>(Information Security Management Systems) ή ισοδύναμο, με πεδίο εφαρμογής στη Διαχείρισης Έργων Συστημάτων Πληροφορικής, Επικοινωνιών και Ασφάλειας, τα οποία συμπεριλαμβάνουν την προσβασιμότητα για άτομα με ειδικές ανάγκες. Το οποίο πιστοποιητικό πρέπει να έχει εκδοθεί από διαπιστευμένο φορέα πιστοποίησης.</w:t>
      </w:r>
    </w:p>
    <w:p w14:paraId="6DE0F794" w14:textId="77777777" w:rsidR="003A43B2" w:rsidRPr="003A43B2" w:rsidRDefault="003A43B2" w:rsidP="003A43B2">
      <w:pPr>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56" w:lineRule="auto"/>
        <w:contextualSpacing/>
        <w:jc w:val="both"/>
        <w:rPr>
          <w:rFonts w:ascii="Calibri" w:eastAsia="Calibri" w:hAnsi="Calibri" w:cs="Times New Roman"/>
        </w:rPr>
      </w:pPr>
      <w:r w:rsidRPr="003A43B2">
        <w:rPr>
          <w:rFonts w:ascii="Calibri" w:eastAsia="Calibri" w:hAnsi="Calibri" w:cs="Times New Roman"/>
        </w:rPr>
        <w:t xml:space="preserve">Πιστοποιητικό Διαχείρισης Ποιότητας περί Υγείας και Ασφάλειας στην Εργασία κατά το πρότυπο </w:t>
      </w:r>
      <w:r w:rsidRPr="003A43B2">
        <w:rPr>
          <w:rFonts w:ascii="Calibri" w:eastAsia="Calibri" w:hAnsi="Calibri" w:cs="Times New Roman"/>
          <w:b/>
        </w:rPr>
        <w:t>ISO 45001:2013</w:t>
      </w:r>
      <w:r w:rsidRPr="003A43B2">
        <w:rPr>
          <w:rFonts w:ascii="Calibri" w:eastAsia="Calibri" w:hAnsi="Calibri" w:cs="Times New Roman"/>
        </w:rPr>
        <w:t xml:space="preserve"> (Occupational Health and Safety Management Systems) ή ισοδύναμο, με πεδίο εφαρμογής στη Διαχείριση Έργων Συστημάτων Πληροφορικής, Επικοινωνιών και Ασφάλειας, τα οποία συμπεριλαμβάνουν την προσβασιμότητα για άτομα με ειδικές ανάγκες. Το οποίο πιστοποιητικό πρέπει να έχει εκδοθεί από διαπιστευμένο φορέα πιστοποίησης.</w:t>
      </w:r>
    </w:p>
    <w:p w14:paraId="6A86E79E" w14:textId="77777777" w:rsidR="003A43B2" w:rsidRPr="003A43B2" w:rsidRDefault="003A43B2" w:rsidP="003A43B2">
      <w:pPr>
        <w:numPr>
          <w:ilvl w:val="0"/>
          <w:numId w:val="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56" w:lineRule="auto"/>
        <w:contextualSpacing/>
        <w:jc w:val="both"/>
        <w:rPr>
          <w:rFonts w:ascii="Calibri" w:eastAsia="Calibri" w:hAnsi="Calibri" w:cs="Times New Roman"/>
        </w:rPr>
      </w:pPr>
      <w:r w:rsidRPr="003A43B2">
        <w:rPr>
          <w:rFonts w:ascii="Calibri" w:eastAsia="Calibri" w:hAnsi="Calibri" w:cs="Times New Roman"/>
        </w:rPr>
        <w:t>Επίσης, να διαθέτουν πιστοποιητικό (σχετική βεβαίωση):</w:t>
      </w:r>
    </w:p>
    <w:p w14:paraId="5470862B" w14:textId="77777777" w:rsidR="003A43B2" w:rsidRPr="003A43B2" w:rsidRDefault="003A43B2" w:rsidP="003A43B2">
      <w:pPr>
        <w:numPr>
          <w:ilvl w:val="0"/>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56" w:lineRule="auto"/>
        <w:contextualSpacing/>
        <w:jc w:val="both"/>
        <w:rPr>
          <w:rFonts w:ascii="Calibri" w:eastAsia="Calibri" w:hAnsi="Calibri" w:cs="Times New Roman"/>
        </w:rPr>
      </w:pPr>
      <w:r w:rsidRPr="003A43B2">
        <w:rPr>
          <w:rFonts w:ascii="Calibri" w:eastAsia="Calibri" w:hAnsi="Calibri" w:cs="Times New Roman"/>
        </w:rPr>
        <w:t>Πιστοποιητικό Ασφάλειας Εγκαταστάσεως εκδοθέν κατά τον ισχύοντα Εθνικό Κανονισμό Βιομηχανικής Ασφάλειας (Ε.Κ.Β.Α.), βαθμού ασφαλείας «EU  SECRET»</w:t>
      </w:r>
    </w:p>
    <w:p w14:paraId="7BD7FD6E" w14:textId="77777777" w:rsidR="003A43B2" w:rsidRPr="003A43B2" w:rsidRDefault="003A43B2" w:rsidP="003A43B2">
      <w:pPr>
        <w:numPr>
          <w:ilvl w:val="0"/>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56" w:lineRule="auto"/>
        <w:contextualSpacing/>
        <w:jc w:val="both"/>
        <w:rPr>
          <w:rFonts w:ascii="Calibri" w:eastAsia="Calibri" w:hAnsi="Calibri" w:cs="Times New Roman"/>
        </w:rPr>
      </w:pPr>
      <w:r w:rsidRPr="003A43B2">
        <w:rPr>
          <w:rFonts w:ascii="Calibri" w:eastAsia="Calibri" w:hAnsi="Calibri" w:cs="Times New Roman"/>
        </w:rPr>
        <w:t>Διαχείρισης εγγράφων σε επίπεδο EU SECRET.</w:t>
      </w:r>
    </w:p>
    <w:p w14:paraId="28224EB0" w14:textId="77777777" w:rsidR="003A43B2" w:rsidRPr="003A43B2" w:rsidRDefault="003A43B2" w:rsidP="003A43B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Calibri" w:eastAsia="Calibri" w:hAnsi="Calibri" w:cs="Times New Roman"/>
        </w:rPr>
      </w:pPr>
    </w:p>
    <w:p w14:paraId="473174CD" w14:textId="77777777" w:rsidR="003A43B2" w:rsidRPr="003A43B2" w:rsidRDefault="003A43B2" w:rsidP="003A43B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Calibri" w:eastAsia="Calibri" w:hAnsi="Calibri" w:cs="Times New Roman"/>
          <w:b/>
        </w:rPr>
      </w:pPr>
      <w:r w:rsidRPr="003A43B2">
        <w:rPr>
          <w:rFonts w:ascii="Calibri" w:eastAsia="Calibri" w:hAnsi="Calibri" w:cs="Times New Roman"/>
        </w:rPr>
        <w:t xml:space="preserve">Για να ανωτέρω, οι υποψήφιοι ανάδοχοι οφείλουν να καταθέσουν </w:t>
      </w:r>
      <w:r w:rsidRPr="003A43B2">
        <w:rPr>
          <w:rFonts w:ascii="Calibri" w:eastAsia="Calibri" w:hAnsi="Calibri" w:cs="Times New Roman"/>
          <w:b/>
        </w:rPr>
        <w:t>τα σχετικά πιστοποιητικά και βεβαιώσεις κατά την υποβολή της προσφοράς τους.</w:t>
      </w:r>
    </w:p>
    <w:p w14:paraId="4F5AC586" w14:textId="77777777" w:rsidR="003A43B2" w:rsidRPr="003A43B2" w:rsidRDefault="003A43B2" w:rsidP="003A43B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Calibri" w:eastAsia="Calibri" w:hAnsi="Calibri" w:cs="Times New Roman"/>
        </w:rPr>
      </w:pPr>
      <w:r w:rsidRPr="003A43B2">
        <w:rPr>
          <w:rFonts w:ascii="Calibri" w:eastAsia="Calibri" w:hAnsi="Calibri" w:cs="Times New Roman"/>
        </w:rPr>
        <w:t>Οι ανωτέρω πιστοποιήσεις κρίνονται απαραίτητες λόγω της σημασίας της προμήθειας και των παρεχόμενων υπηρεσιών, της πολυπλοκότητας αυτών και της ανάλογης διασφάλισης βιωσιμότητας και βέλτιστης διαχείρισης του κύκλου ζωής αυτών καθώς επίσης και λόγω του απαιτούμενου υψηλού επιπέδου ασφαλείας των δεδομένων και εφαρμογών.</w:t>
      </w:r>
    </w:p>
    <w:p w14:paraId="6858727B" w14:textId="77777777" w:rsidR="003A43B2" w:rsidRPr="003A43B2" w:rsidRDefault="003A43B2" w:rsidP="003A43B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Calibri" w:eastAsia="Calibri" w:hAnsi="Calibri" w:cs="Times New Roman"/>
        </w:rPr>
      </w:pPr>
      <w:r w:rsidRPr="003A43B2">
        <w:rPr>
          <w:rFonts w:ascii="Calibri" w:eastAsia="Calibri" w:hAnsi="Calibri" w:cs="Times New Roman"/>
        </w:rPr>
        <w:t>Η μη συμμόρφωση προς τις αναγκαίες ελάχιστες απαιτήσεις των ανωτέρω παραγράφων του άρθρου 2.2.6 συνεπάγεται την απόρριψη της προσφοράς.</w:t>
      </w:r>
    </w:p>
    <w:p w14:paraId="242CB97E" w14:textId="77777777" w:rsidR="003A43B2" w:rsidRPr="003A43B2" w:rsidRDefault="003A43B2" w:rsidP="003A43B2">
      <w:pPr>
        <w:spacing w:line="240" w:lineRule="auto"/>
        <w:jc w:val="both"/>
        <w:rPr>
          <w:rFonts w:ascii="Calibri" w:eastAsia="Times New Roman" w:hAnsi="Calibri" w:cs="Calibri"/>
          <w:lang w:eastAsia="zh-CN"/>
        </w:rPr>
      </w:pPr>
      <w:r w:rsidRPr="003A43B2">
        <w:rPr>
          <w:rFonts w:ascii="Calibri" w:eastAsia="Calibri" w:hAnsi="Calibri" w:cs="Calibri"/>
        </w:rPr>
        <w:t xml:space="preserve">Για την προκαταρκτική απόδειξη των ελαχίστων κριτηρίων ποιοτικής επιλογής του παρόντος άρθρου οι προσφέροντες οικονομικοί φορείς συμπληρώνουν τα αντίστοιχα πεδία στο ΕΕΕΣ, σύμφωνα </w:t>
      </w:r>
      <w:r w:rsidRPr="003A43B2">
        <w:rPr>
          <w:rFonts w:ascii="Calibri" w:eastAsia="Calibri" w:hAnsi="Calibri" w:cs="Calibri"/>
          <w:highlight w:val="yellow"/>
        </w:rPr>
        <w:t>με το άρθρο …… της παρούσας,</w:t>
      </w:r>
      <w:r w:rsidRPr="003A43B2">
        <w:rPr>
          <w:rFonts w:ascii="Calibri" w:eastAsia="Calibri" w:hAnsi="Calibri" w:cs="Calibri"/>
        </w:rPr>
        <w:t xml:space="preserve"> ενώ για την απόδειξη των ανωτέρω ελαχίστων κριτηρίων ποιοτικής επιλογής, ο προσωρινός ανάδοχος θα κληθεί να υποβάλει τα αντίστοιχα δικαιολογητικά, σύμφωνα με το </w:t>
      </w:r>
      <w:r w:rsidRPr="003A43B2">
        <w:rPr>
          <w:rFonts w:ascii="Calibri" w:eastAsia="Calibri" w:hAnsi="Calibri" w:cs="Calibri"/>
          <w:highlight w:val="yellow"/>
        </w:rPr>
        <w:t>άρθρο ……. της παρούσας.</w:t>
      </w:r>
    </w:p>
    <w:p w14:paraId="0A55DFE1" w14:textId="77777777" w:rsidR="003A43B2" w:rsidRPr="003A43B2" w:rsidRDefault="003A43B2" w:rsidP="003A43B2">
      <w:pPr>
        <w:keepNext/>
        <w:spacing w:before="240" w:after="60" w:line="256" w:lineRule="auto"/>
        <w:ind w:left="567" w:hanging="567"/>
        <w:jc w:val="both"/>
        <w:outlineLvl w:val="2"/>
        <w:rPr>
          <w:rFonts w:ascii="Arial" w:eastAsia="Times New Roman" w:hAnsi="Arial" w:cs="Times New Roman"/>
          <w:b/>
          <w:bCs/>
          <w:szCs w:val="26"/>
        </w:rPr>
      </w:pPr>
      <w:bookmarkStart w:id="24" w:name="_Toc13748915"/>
      <w:r w:rsidRPr="003A43B2">
        <w:rPr>
          <w:rFonts w:ascii="Calibri" w:eastAsia="Times New Roman" w:hAnsi="Calibri" w:cs="Times New Roman"/>
          <w:b/>
          <w:bCs/>
          <w:szCs w:val="26"/>
        </w:rPr>
        <w:t>2.2.8</w:t>
      </w:r>
      <w:r w:rsidRPr="003A43B2">
        <w:rPr>
          <w:rFonts w:ascii="Calibri" w:eastAsia="Times New Roman" w:hAnsi="Calibri" w:cs="Times New Roman"/>
          <w:b/>
          <w:bCs/>
          <w:szCs w:val="26"/>
        </w:rPr>
        <w:tab/>
        <w:t>Στήριξη στην ικανότητα τρίτων</w:t>
      </w:r>
      <w:bookmarkEnd w:id="24"/>
      <w:r w:rsidRPr="003A43B2">
        <w:rPr>
          <w:rFonts w:ascii="Calibri" w:eastAsia="Times New Roman" w:hAnsi="Calibri" w:cs="Times New Roman"/>
          <w:b/>
          <w:bCs/>
          <w:szCs w:val="26"/>
        </w:rPr>
        <w:t xml:space="preserve"> </w:t>
      </w:r>
    </w:p>
    <w:p w14:paraId="1B7A6EF7"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 xml:space="preserve">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w:t>
      </w:r>
      <w:r w:rsidRPr="003A43B2">
        <w:rPr>
          <w:rFonts w:ascii="Calibri" w:eastAsia="Calibri" w:hAnsi="Calibri" w:cs="Times New Roman"/>
        </w:rPr>
        <w:lastRenderedPageBreak/>
        <w:t>φορέων, ασχέτως της νομικής φύσης των δεσμών τους με αυτούς</w:t>
      </w:r>
      <w:r w:rsidRPr="003A43B2">
        <w:rPr>
          <w:rFonts w:ascii="Calibri" w:eastAsia="Calibri" w:hAnsi="Calibri" w:cs="Times New Roman"/>
          <w:vertAlign w:val="superscript"/>
        </w:rPr>
        <w:footnoteReference w:id="20"/>
      </w:r>
      <w:r w:rsidRPr="003A43B2">
        <w:rPr>
          <w:rFonts w:ascii="Calibri" w:eastAsia="Calibri" w:hAnsi="Calibri" w:cs="Times New Roman"/>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14:paraId="42FFC45C"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 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A43B2">
        <w:rPr>
          <w:rFonts w:ascii="Calibri" w:eastAsia="Calibri" w:hAnsi="Calibri" w:cs="Times New Roman"/>
          <w:vertAlign w:val="superscript"/>
        </w:rPr>
        <w:footnoteReference w:id="21"/>
      </w:r>
      <w:r w:rsidRPr="003A43B2">
        <w:rPr>
          <w:rFonts w:ascii="Calibri" w:eastAsia="Calibri" w:hAnsi="Calibri" w:cs="Times New Roman"/>
        </w:rPr>
        <w:t>.</w:t>
      </w:r>
    </w:p>
    <w:p w14:paraId="691CD3F6"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 xml:space="preserve">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 </w:t>
      </w:r>
      <w:r w:rsidRPr="003A43B2">
        <w:rPr>
          <w:rFonts w:ascii="Calibri" w:eastAsia="Calibri" w:hAnsi="Calibri" w:cs="Times New Roman"/>
          <w:vertAlign w:val="superscript"/>
        </w:rPr>
        <w:footnoteReference w:id="22"/>
      </w:r>
      <w:r w:rsidRPr="003A43B2">
        <w:rPr>
          <w:rFonts w:ascii="Calibri" w:eastAsia="Calibri" w:hAnsi="Calibri" w:cs="Times New Roman"/>
        </w:rPr>
        <w:t>.</w:t>
      </w:r>
    </w:p>
    <w:p w14:paraId="11FC7CB5"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r w:rsidRPr="003A43B2">
        <w:rPr>
          <w:rFonts w:ascii="Calibri" w:eastAsia="Calibri" w:hAnsi="Calibri" w:cs="Times New Roman"/>
          <w:vertAlign w:val="superscript"/>
        </w:rPr>
        <w:footnoteReference w:id="23"/>
      </w:r>
      <w:r w:rsidRPr="003A43B2">
        <w:rPr>
          <w:rFonts w:ascii="Calibri" w:eastAsia="Calibri" w:hAnsi="Calibri" w:cs="Times New Roman"/>
        </w:rPr>
        <w:t>:</w:t>
      </w:r>
    </w:p>
    <w:p w14:paraId="1E48D44B" w14:textId="77777777" w:rsidR="003A43B2" w:rsidRPr="003A43B2" w:rsidRDefault="003A43B2" w:rsidP="003A43B2">
      <w:pPr>
        <w:suppressAutoHyphens/>
        <w:spacing w:after="120" w:line="240" w:lineRule="auto"/>
        <w:jc w:val="both"/>
        <w:rPr>
          <w:rFonts w:ascii="Calibri" w:eastAsia="Times New Roman" w:hAnsi="Calibri" w:cs="Calibri"/>
          <w:lang w:eastAsia="zh-CN"/>
        </w:rPr>
      </w:pPr>
      <w:bookmarkStart w:id="25" w:name="_Toc13748916"/>
      <w:r w:rsidRPr="003A43B2">
        <w:rPr>
          <w:rFonts w:ascii="Calibri" w:eastAsia="Times New Roman" w:hAnsi="Calibri" w:cs="Calibri"/>
          <w:lang w:eastAsia="zh-CN"/>
        </w:rPr>
        <w:t xml:space="preserve">Α) Επίκληση δάνειας τεχνικής και επαγγελματικής ικανότητας : Σύμφωνα με το άρθρο 63 της Οδηγίας 2014/24/ΕΕ (άρθρο 78 Ν. 4412/2016) οι υποψήφιοι για την απόδειξη της τεχνικής και επαγγελματικής ικανότητας, όπως αυτή ζητείται στην παρ. 2.2.6 της παρούσας, μπορεί να στηρίζονται στην τεχνική ικανότητα τρίτων φορέων που δεν μετέχουν στην προσφορά, ασχέτως της νομικής φύσης των δεσμών τους με αυτές. Στην περίπτωση αυτή, πρέπει να αποδεικνύουν στην Βουλή των Ελλήνων ότι κατά την εκτέλεση της σύμβασης θα έχουν στη διάθεσή τους αναγκαίους πόρους, με την προσκόμιση της σχετικής δέσμευσης των φορέων αυτών. Η απόδειξη της δέσμευσης του τρίτου δανείζοντος φορέα κατά τα ανωτέρω γίνεται με την προσκόμιση κάθε αναγκαίου εγγράφου και ενδεικτικά: </w:t>
      </w:r>
    </w:p>
    <w:p w14:paraId="6B04FEFC" w14:textId="77777777" w:rsidR="003A43B2" w:rsidRPr="003A43B2" w:rsidRDefault="003A43B2" w:rsidP="003A43B2">
      <w:pPr>
        <w:suppressAutoHyphens/>
        <w:spacing w:after="120" w:line="240" w:lineRule="auto"/>
        <w:jc w:val="both"/>
        <w:rPr>
          <w:rFonts w:ascii="Calibri" w:eastAsia="Times New Roman" w:hAnsi="Calibri" w:cs="Calibri"/>
          <w:lang w:eastAsia="zh-CN"/>
        </w:rPr>
      </w:pPr>
      <w:r w:rsidRPr="003A43B2">
        <w:rPr>
          <w:rFonts w:ascii="Calibri" w:eastAsia="Times New Roman" w:hAnsi="Calibri" w:cs="Calibri"/>
          <w:lang w:eastAsia="zh-CN"/>
        </w:rPr>
        <w:t xml:space="preserve">α. Έγγραφης δέσμευσης του τρίτου φορέα απευθυνόμενης προς την Βουλή των Ελλήνων με την οποία θα αναλαμβάνει την υποχρέωση να συνάψει έγγραφη συμφωνία συνεργασίας για την υλοποίηση του Έργου με τον διαγωνιζόμενο, πριν την τελική κατακύρωση του παρόντος διαγωνισμού, προκειμένου να αναλάβει την προμήθεια των αγαθών. </w:t>
      </w:r>
    </w:p>
    <w:p w14:paraId="39B6FD29" w14:textId="77777777" w:rsidR="003A43B2" w:rsidRPr="003A43B2" w:rsidRDefault="003A43B2" w:rsidP="003A43B2">
      <w:pPr>
        <w:suppressAutoHyphens/>
        <w:spacing w:after="120" w:line="240" w:lineRule="auto"/>
        <w:jc w:val="both"/>
        <w:rPr>
          <w:rFonts w:ascii="Calibri" w:eastAsia="Times New Roman" w:hAnsi="Calibri" w:cs="Calibri"/>
          <w:lang w:eastAsia="zh-CN"/>
        </w:rPr>
      </w:pPr>
      <w:r w:rsidRPr="003A43B2">
        <w:rPr>
          <w:rFonts w:ascii="Calibri" w:eastAsia="Times New Roman" w:hAnsi="Calibri" w:cs="Calibri"/>
          <w:lang w:eastAsia="zh-CN"/>
        </w:rPr>
        <w:t xml:space="preserve">β. Έγγραφης συμφωνίας συνεργασίας με το εν λόγω φυσικό ή νομικό πρόσωπο, διάρκειας τουλάχιστον ίσης με το προβλεπόμενο χρονικό διάστημα υλοποίησης του Έργου. </w:t>
      </w:r>
    </w:p>
    <w:p w14:paraId="3C1AF239" w14:textId="77777777" w:rsidR="003A43B2" w:rsidRPr="003A43B2" w:rsidRDefault="003A43B2" w:rsidP="003A43B2">
      <w:pPr>
        <w:suppressAutoHyphens/>
        <w:spacing w:after="120" w:line="240" w:lineRule="auto"/>
        <w:jc w:val="both"/>
        <w:rPr>
          <w:rFonts w:ascii="Calibri" w:eastAsia="Times New Roman" w:hAnsi="Calibri" w:cs="Calibri"/>
          <w:lang w:eastAsia="zh-CN"/>
        </w:rPr>
      </w:pPr>
      <w:r w:rsidRPr="003A43B2">
        <w:rPr>
          <w:rFonts w:ascii="Calibri" w:eastAsia="Times New Roman" w:hAnsi="Calibri" w:cs="Calibri"/>
          <w:lang w:eastAsia="zh-CN"/>
        </w:rPr>
        <w:t xml:space="preserve">γ. Όλων των κατά περίπτωση προβλεπόμενων δικαιολογητικών της παρ. 2.2.6 από τα οποία αποδεικνύεται η ύπαρξη της επαγγελματικής επάρκειας και τεχνικής ικανότητας του τρίτου που πρόκειται να δανειστεί, όπως αυτή ζητείται παραπάνω. </w:t>
      </w:r>
    </w:p>
    <w:p w14:paraId="70CB56DC" w14:textId="77777777" w:rsidR="003A43B2" w:rsidRPr="003A43B2" w:rsidRDefault="003A43B2" w:rsidP="003A43B2">
      <w:pPr>
        <w:suppressAutoHyphens/>
        <w:spacing w:after="120" w:line="240" w:lineRule="auto"/>
        <w:jc w:val="both"/>
        <w:rPr>
          <w:rFonts w:ascii="Calibri" w:eastAsia="Times New Roman" w:hAnsi="Calibri" w:cs="Calibri"/>
          <w:lang w:eastAsia="zh-CN"/>
        </w:rPr>
      </w:pPr>
      <w:r w:rsidRPr="003A43B2">
        <w:rPr>
          <w:rFonts w:ascii="Calibri" w:eastAsia="Times New Roman" w:hAnsi="Calibri" w:cs="Calibri"/>
          <w:lang w:eastAsia="zh-CN"/>
        </w:rPr>
        <w:t xml:space="preserve">Β) Επίκληση δάνειας οικονομικής επάρκειας: Σύμφωνα με το άρθρο 63 της Οδηγίας 2014/24/ΕΕ (άρθρο78 Ν. 4412/2016) οι διαγωνιζόμενοι για την απόδειξη της συνδρομής της οικονομικής επάρκειας όπως αυτή ζητείται στην παρ.2.2.5. μπορεί να στηρίζονται στις οικονομικές ικανότητες τρίτων φορέων που δεν μετέχουν στην προσφορά, ασχέτως της νομικής φύσης των δεσμών τους με αυτούς. Στην περίπτωση αυτή, πρέπει να αποδεικνύουν στην Βουλή των Ελλήνων ότι έχουν στη διάθεσή τους, τους αναγκαίους οικονομικούς πόρους με την προσκόμιση της σχετικής δέσμευσης των φορέων αυτών. Η απόδειξη της δέσμευσης </w:t>
      </w:r>
      <w:r w:rsidRPr="003A43B2">
        <w:rPr>
          <w:rFonts w:ascii="Calibri" w:eastAsia="Times New Roman" w:hAnsi="Calibri" w:cs="Calibri"/>
          <w:lang w:eastAsia="zh-CN"/>
        </w:rPr>
        <w:lastRenderedPageBreak/>
        <w:t xml:space="preserve">του τρίτου δανείζοντος φορέα κατά τα ανωτέρω γίνεται με την προσκόμιση κάθε αναγκαίου εγγράφου και ενδεικτικά : </w:t>
      </w:r>
    </w:p>
    <w:p w14:paraId="43D0342D" w14:textId="77777777" w:rsidR="003A43B2" w:rsidRPr="003A43B2" w:rsidRDefault="003A43B2" w:rsidP="003A43B2">
      <w:pPr>
        <w:suppressAutoHyphens/>
        <w:spacing w:after="120" w:line="240" w:lineRule="auto"/>
        <w:jc w:val="both"/>
        <w:rPr>
          <w:rFonts w:ascii="Calibri" w:eastAsia="Times New Roman" w:hAnsi="Calibri" w:cs="Calibri"/>
          <w:lang w:eastAsia="zh-CN"/>
        </w:rPr>
      </w:pPr>
      <w:r w:rsidRPr="003A43B2">
        <w:rPr>
          <w:rFonts w:ascii="Calibri" w:eastAsia="Times New Roman" w:hAnsi="Calibri" w:cs="Calibri"/>
          <w:lang w:eastAsia="zh-CN"/>
        </w:rPr>
        <w:t xml:space="preserve">α. Έγγραφης δέσμευσης του τρίτου φορέα απευθυνόμενης προς την Βουλή των Ελλήνων με την οποία θα αναλαμβάνει την υποχρέωση παροχής των απαραίτητων οικονομικών πόρων στον υποψήφιο σε περίπτωση ανάθεσης της σύμβασης. </w:t>
      </w:r>
    </w:p>
    <w:p w14:paraId="256E7EBC" w14:textId="77777777" w:rsidR="003A43B2" w:rsidRPr="003A43B2" w:rsidRDefault="003A43B2" w:rsidP="003A43B2">
      <w:pPr>
        <w:suppressAutoHyphens/>
        <w:spacing w:after="120" w:line="240" w:lineRule="auto"/>
        <w:jc w:val="both"/>
        <w:rPr>
          <w:rFonts w:ascii="Calibri" w:eastAsia="Times New Roman" w:hAnsi="Calibri" w:cs="Calibri"/>
          <w:lang w:eastAsia="zh-CN"/>
        </w:rPr>
      </w:pPr>
      <w:r w:rsidRPr="003A43B2">
        <w:rPr>
          <w:rFonts w:ascii="Calibri" w:eastAsia="Times New Roman" w:hAnsi="Calibri" w:cs="Calibri"/>
          <w:lang w:eastAsia="zh-CN"/>
        </w:rPr>
        <w:t xml:space="preserve">β. Έγγραφης συμφωνίας μεταξύ τρίτου και υποψηφίου από την οποία θα αποδεικνύεται ότι ο τρίτος δεσμεύεται να θέσει στη διάθεση του υποψηφίου την επικληθείσα από αυτόν οικονομική επάρκεια καθ’ όλη τη διάρκεια της σύμβασης </w:t>
      </w:r>
    </w:p>
    <w:p w14:paraId="1B00CAB7" w14:textId="77777777" w:rsidR="003A43B2" w:rsidRPr="003A43B2" w:rsidRDefault="003A43B2" w:rsidP="003A43B2">
      <w:pPr>
        <w:suppressAutoHyphens/>
        <w:spacing w:after="120" w:line="240" w:lineRule="auto"/>
        <w:jc w:val="both"/>
        <w:rPr>
          <w:rFonts w:ascii="Calibri" w:eastAsia="Times New Roman" w:hAnsi="Calibri" w:cs="Calibri"/>
          <w:lang w:eastAsia="zh-CN"/>
        </w:rPr>
      </w:pPr>
      <w:r w:rsidRPr="003A43B2">
        <w:rPr>
          <w:rFonts w:ascii="Calibri" w:eastAsia="Times New Roman" w:hAnsi="Calibri" w:cs="Calibri"/>
          <w:lang w:eastAsia="zh-CN"/>
        </w:rPr>
        <w:t xml:space="preserve">γ. Όλων των παραπάνω δικαιολογητικών από τα οποία προκύπτει η ύπαρξη της οικονομικής επάρκειας του τρίτου, όπως αυτή ζητείται στην παράγραφο 2.2.5. και αποδεικνύεται κατά το παρόν άρθρο. </w:t>
      </w:r>
    </w:p>
    <w:p w14:paraId="086D8ED9" w14:textId="77777777" w:rsidR="003A43B2" w:rsidRPr="003A43B2" w:rsidRDefault="003A43B2" w:rsidP="003A43B2">
      <w:pPr>
        <w:keepNext/>
        <w:spacing w:before="240" w:after="60" w:line="256" w:lineRule="auto"/>
        <w:ind w:left="567" w:hanging="567"/>
        <w:jc w:val="both"/>
        <w:outlineLvl w:val="2"/>
        <w:rPr>
          <w:rFonts w:ascii="Arial" w:eastAsia="Times New Roman" w:hAnsi="Arial" w:cs="Times New Roman"/>
          <w:b/>
          <w:bCs/>
          <w:szCs w:val="26"/>
        </w:rPr>
      </w:pPr>
      <w:r w:rsidRPr="003A43B2">
        <w:rPr>
          <w:rFonts w:ascii="Calibri" w:eastAsia="Times New Roman" w:hAnsi="Calibri" w:cs="Times New Roman"/>
          <w:b/>
          <w:bCs/>
          <w:szCs w:val="26"/>
        </w:rPr>
        <w:t>2.2.9</w:t>
      </w:r>
      <w:r w:rsidRPr="003A43B2">
        <w:rPr>
          <w:rFonts w:ascii="Calibri" w:eastAsia="Times New Roman" w:hAnsi="Calibri" w:cs="Times New Roman"/>
          <w:b/>
          <w:bCs/>
          <w:szCs w:val="26"/>
        </w:rPr>
        <w:tab/>
        <w:t>Κανόνες απόδειξης ποιοτικής επιλογής</w:t>
      </w:r>
      <w:bookmarkEnd w:id="25"/>
    </w:p>
    <w:p w14:paraId="6E0DCF6E" w14:textId="77777777" w:rsidR="003A43B2" w:rsidRPr="003A43B2" w:rsidRDefault="003A43B2" w:rsidP="003A43B2">
      <w:pPr>
        <w:keepNext/>
        <w:spacing w:before="240" w:after="60" w:line="256" w:lineRule="auto"/>
        <w:ind w:left="567" w:hanging="567"/>
        <w:jc w:val="both"/>
        <w:outlineLvl w:val="3"/>
        <w:rPr>
          <w:rFonts w:ascii="Arial" w:eastAsia="Times New Roman" w:hAnsi="Arial" w:cs="Times New Roman"/>
          <w:b/>
          <w:bCs/>
          <w:szCs w:val="28"/>
        </w:rPr>
      </w:pPr>
      <w:bookmarkStart w:id="26" w:name="_Toc13748917"/>
      <w:r w:rsidRPr="003A43B2">
        <w:rPr>
          <w:rFonts w:ascii="Calibri" w:eastAsia="Times New Roman" w:hAnsi="Calibri" w:cs="Times New Roman"/>
          <w:b/>
          <w:bCs/>
          <w:szCs w:val="28"/>
        </w:rPr>
        <w:t>2.2.9.1</w:t>
      </w:r>
      <w:r w:rsidRPr="003A43B2">
        <w:rPr>
          <w:rFonts w:ascii="Calibri" w:eastAsia="Times New Roman" w:hAnsi="Calibri" w:cs="Times New Roman"/>
          <w:b/>
          <w:bCs/>
          <w:szCs w:val="28"/>
        </w:rPr>
        <w:tab/>
        <w:t>Προκαταρκτική απόδειξη κατά την υποβολή προσφορών</w:t>
      </w:r>
      <w:bookmarkEnd w:id="26"/>
      <w:r w:rsidRPr="003A43B2">
        <w:rPr>
          <w:rFonts w:ascii="Calibri" w:eastAsia="Times New Roman" w:hAnsi="Calibri" w:cs="Times New Roman"/>
          <w:b/>
          <w:bCs/>
          <w:szCs w:val="28"/>
        </w:rPr>
        <w:t xml:space="preserve"> </w:t>
      </w:r>
    </w:p>
    <w:p w14:paraId="22DB9C6F"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 xml:space="preserve"> 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w:t>
      </w:r>
      <w:r w:rsidRPr="003A43B2">
        <w:rPr>
          <w:rFonts w:ascii="Calibri" w:eastAsia="SimSun" w:hAnsi="Calibri" w:cs="Times New Roman"/>
          <w:sz w:val="20"/>
          <w:szCs w:val="20"/>
        </w:rPr>
        <w:t xml:space="preserve"> </w:t>
      </w:r>
      <w:r w:rsidRPr="003A43B2">
        <w:rPr>
          <w:rFonts w:ascii="Calibri" w:eastAsia="Calibri" w:hAnsi="Calibri" w:cs="Times New Roman"/>
        </w:rPr>
        <w:t xml:space="preserve">υποβάλουν κατά την υποβολή της προσφοράς τους </w:t>
      </w:r>
      <w:r w:rsidRPr="003A43B2">
        <w:rPr>
          <w:rFonts w:ascii="Calibri" w:eastAsia="Calibri" w:hAnsi="Calibri" w:cs="Times New Roman"/>
          <w:u w:val="single"/>
        </w:rPr>
        <w:t>ως δικαιολογητικό συμμετοχής,</w:t>
      </w:r>
      <w:r w:rsidRPr="003A43B2">
        <w:rPr>
          <w:rFonts w:ascii="Calibri" w:eastAsia="Calibri" w:hAnsi="Calibri" w:cs="Times New Roman"/>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 IΙΙ</w:t>
      </w:r>
      <w:r w:rsidRPr="003A43B2">
        <w:rPr>
          <w:rFonts w:ascii="Calibri" w:eastAsia="Calibri" w:hAnsi="Calibri" w:cs="Times New Roman"/>
          <w:sz w:val="24"/>
        </w:rPr>
        <w:t>,</w:t>
      </w:r>
      <w:r w:rsidRPr="003A43B2">
        <w:rPr>
          <w:rFonts w:ascii="Calibri" w:eastAsia="Calibri" w:hAnsi="Calibri" w:cs="Times New Roman"/>
          <w:i/>
          <w:color w:val="5B9BD5"/>
        </w:rPr>
        <w:t>,</w:t>
      </w:r>
      <w:r w:rsidRPr="003A43B2">
        <w:rPr>
          <w:rFonts w:ascii="Calibri" w:eastAsia="Calibri" w:hAnsi="Calibri" w:cs="Times New Roman"/>
        </w:rPr>
        <w:t xml:space="preserve"> το οποίο αποτελεί ενημερωμένη υπεύθυνη δήλωση, με τις συνέπειες του ν. 1599/1986. Το ΕΕΕΣ</w:t>
      </w:r>
      <w:r w:rsidRPr="003A43B2">
        <w:rPr>
          <w:rFonts w:ascii="Calibri" w:eastAsia="Calibri" w:hAnsi="Calibri" w:cs="Times New Roman"/>
          <w:vertAlign w:val="superscript"/>
        </w:rPr>
        <w:footnoteReference w:id="24"/>
      </w:r>
      <w:r w:rsidRPr="003A43B2">
        <w:rPr>
          <w:rFonts w:ascii="Calibri" w:eastAsia="Calibri" w:hAnsi="Calibri" w:cs="Times New Roman"/>
        </w:rPr>
        <w:t xml:space="preserve">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Pr="003A43B2">
        <w:rPr>
          <w:rFonts w:ascii="Calibri" w:eastAsia="Calibri" w:hAnsi="Calibri" w:cs="Times New Roman"/>
          <w:vertAlign w:val="superscript"/>
        </w:rPr>
        <w:footnoteReference w:id="25"/>
      </w:r>
      <w:r w:rsidRPr="003A43B2">
        <w:rPr>
          <w:rFonts w:ascii="Calibri" w:eastAsia="Calibri" w:hAnsi="Calibri" w:cs="Times New Roman"/>
        </w:rPr>
        <w:t xml:space="preserve"> </w:t>
      </w:r>
    </w:p>
    <w:p w14:paraId="5E0D1056" w14:textId="77777777" w:rsidR="003A43B2" w:rsidRPr="003A43B2" w:rsidRDefault="003A43B2" w:rsidP="003A43B2">
      <w:pPr>
        <w:spacing w:line="256" w:lineRule="auto"/>
        <w:jc w:val="both"/>
        <w:rPr>
          <w:rFonts w:ascii="Calibri" w:eastAsia="Calibri" w:hAnsi="Calibri" w:cs="Times New Roman"/>
          <w:i/>
          <w:color w:val="000000"/>
        </w:rPr>
      </w:pPr>
      <w:r w:rsidRPr="003A43B2">
        <w:rPr>
          <w:rFonts w:ascii="Calibri" w:eastAsia="Calibri" w:hAnsi="Calibri" w:cs="Times New Roman"/>
          <w:color w:val="000000"/>
        </w:rPr>
        <w:t>Το ΕΕΕΣ μπορεί να υπογράφεται έως δέκα (10) ημέρες πριν την καταληκτική ημερομηνία υποβολής των προσφορών</w:t>
      </w:r>
      <w:r w:rsidRPr="003A43B2">
        <w:rPr>
          <w:rFonts w:ascii="Calibri" w:eastAsia="Calibri" w:hAnsi="Calibri" w:cs="Times New Roman"/>
          <w:color w:val="000000"/>
          <w:vertAlign w:val="superscript"/>
        </w:rPr>
        <w:footnoteReference w:id="26"/>
      </w:r>
    </w:p>
    <w:p w14:paraId="36388E0E"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 το οποίο είναι δυνατό να φέρει</w:t>
      </w:r>
      <w:r w:rsidRPr="003A43B2">
        <w:rPr>
          <w:rFonts w:ascii="Calibri" w:eastAsia="Calibri" w:hAnsi="Calibri" w:cs="Open Sans"/>
          <w:color w:val="373A3C"/>
          <w:sz w:val="24"/>
        </w:rPr>
        <w:t xml:space="preserve"> </w:t>
      </w:r>
      <w:r w:rsidRPr="003A43B2">
        <w:rPr>
          <w:rFonts w:ascii="Calibri" w:eastAsia="Calibri" w:hAnsi="Calibri" w:cs="Times New Roman"/>
        </w:rPr>
        <w:t xml:space="preserve">μόνο την υπογραφή του κατά </w:t>
      </w:r>
      <w:r w:rsidRPr="003A43B2">
        <w:rPr>
          <w:rFonts w:ascii="Calibri" w:eastAsia="Calibri" w:hAnsi="Calibri" w:cs="Times New Roman"/>
        </w:rPr>
        <w:lastRenderedPageBreak/>
        <w:t>περίπτωση εκπροσώπου του οικονομικού φορέα</w:t>
      </w:r>
      <w:r w:rsidRPr="003A43B2">
        <w:rPr>
          <w:rFonts w:ascii="Calibri" w:eastAsia="Calibri" w:hAnsi="Calibri" w:cs="Times New Roman"/>
          <w:vertAlign w:val="superscript"/>
        </w:rPr>
        <w:footnoteReference w:id="27"/>
      </w:r>
      <w:r w:rsidRPr="003A43B2">
        <w:rPr>
          <w:rFonts w:ascii="Calibri" w:eastAsia="Calibri" w:hAnsi="Calibri" w:cs="Times New Roman"/>
        </w:rPr>
        <w:t xml:space="preserve">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r w:rsidRPr="003A43B2">
        <w:rPr>
          <w:rFonts w:ascii="Calibri" w:eastAsia="Calibri" w:hAnsi="Calibri" w:cs="Times New Roman"/>
          <w:vertAlign w:val="superscript"/>
        </w:rPr>
        <w:footnoteReference w:id="28"/>
      </w:r>
      <w:r w:rsidRPr="003A43B2">
        <w:rPr>
          <w:rFonts w:ascii="Calibri" w:eastAsia="Calibri" w:hAnsi="Calibri" w:cs="Times New Roman"/>
        </w:rPr>
        <w:t xml:space="preserve"> </w:t>
      </w:r>
    </w:p>
    <w:p w14:paraId="32AE8E9F"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DA233F0"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14:paraId="02AF77A6" w14:textId="77777777" w:rsidR="003A43B2" w:rsidRPr="003A43B2" w:rsidRDefault="003A43B2" w:rsidP="003A43B2">
      <w:pPr>
        <w:spacing w:line="256" w:lineRule="auto"/>
        <w:jc w:val="both"/>
        <w:rPr>
          <w:rFonts w:ascii="Calibri" w:eastAsia="Calibri" w:hAnsi="Calibri" w:cs="Times New Roman"/>
        </w:rPr>
      </w:pPr>
    </w:p>
    <w:p w14:paraId="208DDFB7" w14:textId="77777777" w:rsidR="003A43B2" w:rsidRPr="003A43B2" w:rsidRDefault="003A43B2" w:rsidP="003A43B2">
      <w:pPr>
        <w:keepNext/>
        <w:spacing w:before="240" w:after="60" w:line="256" w:lineRule="auto"/>
        <w:jc w:val="both"/>
        <w:outlineLvl w:val="3"/>
        <w:rPr>
          <w:rFonts w:ascii="Calibri" w:eastAsia="Times New Roman" w:hAnsi="Calibri" w:cs="Calibri"/>
          <w:b/>
          <w:bCs/>
          <w:szCs w:val="28"/>
        </w:rPr>
      </w:pPr>
      <w:bookmarkStart w:id="27" w:name="_Toc13748918"/>
      <w:r w:rsidRPr="003A43B2">
        <w:rPr>
          <w:rFonts w:ascii="Calibri" w:eastAsia="Times New Roman" w:hAnsi="Calibri" w:cs="Times New Roman"/>
          <w:b/>
          <w:bCs/>
          <w:szCs w:val="28"/>
        </w:rPr>
        <w:t>2.2.9.2</w:t>
      </w:r>
      <w:r w:rsidRPr="003A43B2">
        <w:rPr>
          <w:rFonts w:ascii="Calibri" w:eastAsia="Times New Roman" w:hAnsi="Calibri" w:cs="Times New Roman"/>
          <w:b/>
          <w:bCs/>
          <w:szCs w:val="28"/>
        </w:rPr>
        <w:tab/>
        <w:t>Αποδεικτικά μέσα</w:t>
      </w:r>
      <w:r w:rsidRPr="003A43B2">
        <w:rPr>
          <w:rFonts w:ascii="Calibri" w:eastAsia="Times New Roman" w:hAnsi="Calibri" w:cs="Calibri"/>
          <w:b/>
          <w:bCs/>
          <w:shd w:val="clear" w:color="auto" w:fill="FFFFFF"/>
          <w:vertAlign w:val="superscript"/>
        </w:rPr>
        <w:footnoteReference w:id="29"/>
      </w:r>
      <w:r w:rsidRPr="003A43B2">
        <w:rPr>
          <w:rFonts w:ascii="Calibri" w:eastAsia="Times New Roman" w:hAnsi="Calibri" w:cs="Times New Roman"/>
          <w:b/>
          <w:bCs/>
          <w:szCs w:val="28"/>
        </w:rPr>
        <w:t xml:space="preserve"> </w:t>
      </w:r>
      <w:r w:rsidRPr="003A43B2">
        <w:rPr>
          <w:rFonts w:ascii="Calibri" w:eastAsia="Times New Roman" w:hAnsi="Calibri" w:cs="Times New Roman"/>
          <w:b/>
          <w:bCs/>
          <w:szCs w:val="28"/>
          <w:vertAlign w:val="superscript"/>
        </w:rPr>
        <w:footnoteReference w:id="30"/>
      </w:r>
      <w:bookmarkEnd w:id="27"/>
    </w:p>
    <w:p w14:paraId="7DCC4319" w14:textId="77777777" w:rsidR="003A43B2" w:rsidRPr="003A43B2" w:rsidRDefault="003A43B2" w:rsidP="003A43B2">
      <w:pPr>
        <w:spacing w:line="256" w:lineRule="auto"/>
        <w:jc w:val="both"/>
        <w:rPr>
          <w:rFonts w:ascii="Calibri" w:eastAsia="Calibri" w:hAnsi="Calibri" w:cs="Times New Roman"/>
        </w:rPr>
      </w:pPr>
      <w:bookmarkStart w:id="28" w:name="__RefHeading___Toc316_3433287216"/>
      <w:bookmarkEnd w:id="28"/>
      <w:r w:rsidRPr="003A43B2">
        <w:rPr>
          <w:rFonts w:ascii="Calibri" w:eastAsia="Calibri" w:hAnsi="Calibri" w:cs="Times New Roman"/>
          <w:b/>
          <w:bCs/>
        </w:rPr>
        <w:t>Α.</w:t>
      </w:r>
      <w:r w:rsidRPr="003A43B2">
        <w:rPr>
          <w:rFonts w:ascii="Calibri" w:eastAsia="Calibri" w:hAnsi="Calibri" w:cs="Times New Roman"/>
        </w:rPr>
        <w:t xml:space="preserve"> 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κατά την υποβολή των δικαιολογητικών της παρούσας παραγράφου και κατά τη σύναψη της σύμβασης στις περιπτώσεις του άρθρου 105 παρ. 3 περ. γ του ν. 4412/2016</w:t>
      </w:r>
      <w:r w:rsidRPr="003A43B2">
        <w:rPr>
          <w:rFonts w:ascii="Calibri" w:eastAsia="Calibri" w:hAnsi="Calibri" w:cs="Times New Roman"/>
          <w:b/>
          <w:bCs/>
          <w:vertAlign w:val="superscript"/>
        </w:rPr>
        <w:footnoteReference w:id="31"/>
      </w:r>
      <w:r w:rsidRPr="003A43B2">
        <w:rPr>
          <w:rFonts w:ascii="Calibri" w:eastAsia="Calibri" w:hAnsi="Calibri" w:cs="Times New Roman"/>
        </w:rPr>
        <w:t>.</w:t>
      </w:r>
    </w:p>
    <w:p w14:paraId="20372233"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bCs/>
        </w:rPr>
        <w:t xml:space="preserve">Στην περίπτωση που προσφέρων οικονομικός φορέας ή ένωση αυτών στηρίζεται στις ικανότητες άλλων φορέων, σύμφωνα με </w:t>
      </w:r>
      <w:r w:rsidRPr="003A43B2">
        <w:rPr>
          <w:rFonts w:ascii="Calibri" w:eastAsia="Calibri" w:hAnsi="Calibri" w:cs="Times New Roman"/>
        </w:rPr>
        <w:t xml:space="preserve">την παράγραφό </w:t>
      </w:r>
      <w:r w:rsidRPr="003A43B2">
        <w:rPr>
          <w:rFonts w:ascii="Calibri" w:eastAsia="Calibri" w:hAnsi="Calibri" w:cs="Times New Roman"/>
          <w:bCs/>
        </w:rPr>
        <w:t xml:space="preserve">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w:t>
      </w:r>
      <w:r w:rsidRPr="003A43B2">
        <w:rPr>
          <w:rFonts w:ascii="Calibri" w:eastAsia="Calibri" w:hAnsi="Calibri" w:cs="Times New Roman"/>
        </w:rPr>
        <w:t xml:space="preserve">της παραγράφου </w:t>
      </w:r>
      <w:r w:rsidRPr="003A43B2">
        <w:rPr>
          <w:rFonts w:ascii="Calibri" w:eastAsia="Calibri" w:hAnsi="Calibri" w:cs="Times New Roman"/>
          <w:bCs/>
        </w:rPr>
        <w:t>2.2.3 της παρούσας και ότι πληρούν τα σχετικά κριτήρια επιλογής κατά περίπτωση (παράγραφοι 2.2.5 και 2.2.8)</w:t>
      </w:r>
      <w:r w:rsidRPr="003A43B2">
        <w:rPr>
          <w:rFonts w:ascii="Calibri" w:eastAsia="Calibri" w:hAnsi="Calibri" w:cs="Times New Roman"/>
          <w:bCs/>
          <w:vertAlign w:val="superscript"/>
        </w:rPr>
        <w:footnoteReference w:id="32"/>
      </w:r>
      <w:r w:rsidRPr="003A43B2">
        <w:rPr>
          <w:rFonts w:ascii="Calibri" w:eastAsia="Calibri" w:hAnsi="Calibri" w:cs="Times New Roman"/>
          <w:bCs/>
        </w:rPr>
        <w:t>.</w:t>
      </w:r>
    </w:p>
    <w:p w14:paraId="7E27CBC6"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bCs/>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2.2.3.2 και 2.2.3.4</w:t>
      </w:r>
      <w:r w:rsidRPr="003A43B2">
        <w:rPr>
          <w:rFonts w:ascii="Calibri" w:eastAsia="Calibri" w:hAnsi="Calibri" w:cs="Times New Roman"/>
          <w:bCs/>
          <w:vertAlign w:val="superscript"/>
        </w:rPr>
        <w:footnoteReference w:id="33"/>
      </w:r>
      <w:r w:rsidRPr="003A43B2">
        <w:rPr>
          <w:rFonts w:ascii="Calibri" w:eastAsia="Calibri" w:hAnsi="Calibri" w:cs="Times New Roman"/>
          <w:bCs/>
        </w:rPr>
        <w:t>.</w:t>
      </w:r>
    </w:p>
    <w:p w14:paraId="57C1758C"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bCs/>
        </w:rPr>
        <w:lastRenderedPageBreak/>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w:t>
      </w:r>
    </w:p>
    <w:p w14:paraId="33C75733" w14:textId="77777777" w:rsidR="003A43B2" w:rsidRPr="003A43B2" w:rsidRDefault="003A43B2" w:rsidP="003A43B2">
      <w:pPr>
        <w:spacing w:line="256" w:lineRule="auto"/>
        <w:jc w:val="both"/>
        <w:rPr>
          <w:rFonts w:ascii="Calibri" w:eastAsia="Calibri" w:hAnsi="Calibri" w:cs="Times New Roman"/>
          <w:bCs/>
        </w:rPr>
      </w:pPr>
      <w:r w:rsidRPr="003A43B2">
        <w:rPr>
          <w:rFonts w:ascii="Calibri" w:eastAsia="Calibri" w:hAnsi="Calibri" w:cs="Times New Roman"/>
          <w:bCs/>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sidRPr="003A43B2">
        <w:rPr>
          <w:rFonts w:ascii="Calibri" w:eastAsia="Calibri" w:hAnsi="Calibri" w:cs="Times New Roman"/>
          <w:bCs/>
          <w:vertAlign w:val="superscript"/>
        </w:rPr>
        <w:footnoteReference w:id="34"/>
      </w:r>
      <w:r w:rsidRPr="003A43B2">
        <w:rPr>
          <w:rFonts w:ascii="Calibri" w:eastAsia="Calibri" w:hAnsi="Calibri" w:cs="Times New Roman"/>
          <w:bCs/>
        </w:rPr>
        <w:t>.</w:t>
      </w:r>
    </w:p>
    <w:p w14:paraId="0169031E" w14:textId="77777777" w:rsidR="003A43B2" w:rsidRPr="003A43B2" w:rsidRDefault="003A43B2" w:rsidP="003A43B2">
      <w:pPr>
        <w:spacing w:line="256" w:lineRule="auto"/>
        <w:jc w:val="both"/>
        <w:rPr>
          <w:rFonts w:ascii="Calibri" w:eastAsia="Calibri" w:hAnsi="Calibri" w:cs="Times New Roman"/>
          <w:bCs/>
        </w:rPr>
      </w:pPr>
    </w:p>
    <w:p w14:paraId="34A9433B" w14:textId="77777777" w:rsidR="003A43B2" w:rsidRPr="003A43B2" w:rsidRDefault="003A43B2" w:rsidP="003A43B2">
      <w:pPr>
        <w:spacing w:line="256" w:lineRule="auto"/>
        <w:jc w:val="both"/>
        <w:rPr>
          <w:rFonts w:ascii="Calibri" w:eastAsia="Calibri" w:hAnsi="Calibri" w:cs="Times New Roman"/>
          <w:bCs/>
        </w:rPr>
      </w:pPr>
      <w:r w:rsidRPr="003A43B2">
        <w:rPr>
          <w:rFonts w:ascii="Calibri" w:eastAsia="Calibri" w:hAnsi="Calibri" w:cs="Times New Roman"/>
          <w:bCs/>
        </w:rPr>
        <w:t>Επισημαίνεται ότι γίνονται αποδεκτές:</w:t>
      </w:r>
    </w:p>
    <w:p w14:paraId="5C850427" w14:textId="77777777" w:rsidR="003A43B2" w:rsidRPr="003A43B2" w:rsidRDefault="003A43B2" w:rsidP="003A43B2">
      <w:pPr>
        <w:numPr>
          <w:ilvl w:val="0"/>
          <w:numId w:val="9"/>
        </w:numPr>
        <w:spacing w:line="256" w:lineRule="auto"/>
        <w:jc w:val="both"/>
        <w:rPr>
          <w:rFonts w:ascii="Calibri" w:eastAsia="Calibri" w:hAnsi="Calibri" w:cs="Times New Roman"/>
          <w:bCs/>
        </w:rPr>
      </w:pPr>
      <w:r w:rsidRPr="003A43B2">
        <w:rPr>
          <w:rFonts w:ascii="Calibri" w:eastAsia="Calibri" w:hAnsi="Calibri" w:cs="Times New Roman"/>
          <w:bCs/>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75FD29B7" w14:textId="77777777" w:rsidR="003A43B2" w:rsidRPr="003A43B2" w:rsidRDefault="003A43B2" w:rsidP="003A43B2">
      <w:pPr>
        <w:numPr>
          <w:ilvl w:val="0"/>
          <w:numId w:val="9"/>
        </w:numPr>
        <w:spacing w:line="256" w:lineRule="auto"/>
        <w:jc w:val="both"/>
        <w:rPr>
          <w:rFonts w:ascii="Calibri" w:eastAsia="Calibri" w:hAnsi="Calibri" w:cs="Times New Roman"/>
          <w:bCs/>
        </w:rPr>
      </w:pPr>
      <w:r w:rsidRPr="003A43B2">
        <w:rPr>
          <w:rFonts w:ascii="Calibri" w:eastAsia="Calibri" w:hAnsi="Calibri" w:cs="Times New Roman"/>
          <w:bCs/>
        </w:rPr>
        <w:t>οι υπεύθυνες δηλώσεις, εφόσον έχουν συνταχθεί μετά την κοινοποίηση της πρόσκλησης για την υποβολή των δικαιολογητικών</w:t>
      </w:r>
      <w:r w:rsidRPr="003A43B2">
        <w:rPr>
          <w:rFonts w:ascii="Calibri" w:eastAsia="Calibri" w:hAnsi="Calibri" w:cs="Times New Roman"/>
          <w:bCs/>
          <w:vertAlign w:val="superscript"/>
        </w:rPr>
        <w:footnoteReference w:id="35"/>
      </w:r>
      <w:r w:rsidRPr="003A43B2">
        <w:rPr>
          <w:rFonts w:ascii="Calibri" w:eastAsia="Calibri" w:hAnsi="Calibri" w:cs="Times New Roman"/>
          <w:bCs/>
        </w:rPr>
        <w:t>. Σημειώνεται ότι δεν απαιτείται θεώρηση του γνησίου της υπογραφής τους.</w:t>
      </w:r>
    </w:p>
    <w:p w14:paraId="0C36360A"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b/>
          <w:bCs/>
        </w:rPr>
        <w:t>Β.</w:t>
      </w:r>
      <w:r w:rsidRPr="003A43B2">
        <w:rPr>
          <w:rFonts w:ascii="Calibri" w:eastAsia="Calibri" w:hAnsi="Calibri" w:cs="Times New Roman"/>
        </w:rPr>
        <w:t xml:space="preserve"> </w:t>
      </w:r>
      <w:r w:rsidRPr="003A43B2">
        <w:rPr>
          <w:rFonts w:ascii="Calibri" w:eastAsia="Calibri" w:hAnsi="Calibri" w:cs="Times New Roman"/>
          <w:b/>
        </w:rPr>
        <w:t>1.</w:t>
      </w:r>
      <w:r w:rsidRPr="003A43B2">
        <w:rPr>
          <w:rFonts w:ascii="Calibri" w:eastAsia="Calibri" w:hAnsi="Calibri" w:cs="Times New Roman"/>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 κατά το στάδιο της κατακύρωσης:</w:t>
      </w:r>
    </w:p>
    <w:p w14:paraId="16C3C81F" w14:textId="77777777" w:rsidR="003A43B2" w:rsidRPr="003A43B2" w:rsidRDefault="003A43B2" w:rsidP="003A43B2">
      <w:pPr>
        <w:spacing w:line="256" w:lineRule="auto"/>
        <w:jc w:val="both"/>
        <w:rPr>
          <w:rFonts w:ascii="Calibri" w:eastAsia="Calibri" w:hAnsi="Calibri" w:cs="Times New Roman"/>
          <w:color w:val="000000"/>
        </w:rPr>
      </w:pPr>
      <w:r w:rsidRPr="003A43B2">
        <w:rPr>
          <w:rFonts w:ascii="Calibri" w:eastAsia="Calibri" w:hAnsi="Calibri" w:cs="Times New Roman"/>
          <w:b/>
          <w:bCs/>
        </w:rPr>
        <w:t>α)</w:t>
      </w:r>
      <w:r w:rsidRPr="003A43B2">
        <w:rPr>
          <w:rFonts w:ascii="Calibri" w:eastAsia="Calibri" w:hAnsi="Calibri" w:cs="Times New Roman"/>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w:t>
      </w:r>
      <w:r w:rsidRPr="003A43B2">
        <w:rPr>
          <w:rFonts w:ascii="Calibri" w:eastAsia="Calibri" w:hAnsi="Calibri" w:cs="Times New Roman"/>
          <w:color w:val="000000"/>
        </w:rPr>
        <w:t>που να έχει εκδοθεί έως τρεις (3) μήνες πριν από την υποβολή του</w:t>
      </w:r>
      <w:r w:rsidRPr="003A43B2">
        <w:rPr>
          <w:rFonts w:ascii="Calibri" w:eastAsia="Calibri" w:hAnsi="Calibri" w:cs="Times New Roman"/>
          <w:color w:val="000000"/>
          <w:vertAlign w:val="superscript"/>
        </w:rPr>
        <w:footnoteReference w:id="36"/>
      </w:r>
      <w:r w:rsidRPr="003A43B2">
        <w:rPr>
          <w:rFonts w:ascii="Calibri" w:eastAsia="Calibri" w:hAnsi="Calibri" w:cs="Times New Roman"/>
          <w:color w:val="000000"/>
        </w:rPr>
        <w:t>.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6FE1005C" w14:textId="77777777" w:rsidR="003A43B2" w:rsidRPr="003A43B2" w:rsidRDefault="003A43B2" w:rsidP="003A43B2">
      <w:pPr>
        <w:spacing w:line="256" w:lineRule="auto"/>
        <w:jc w:val="both"/>
        <w:rPr>
          <w:rFonts w:ascii="Calibri" w:eastAsia="Calibri" w:hAnsi="Calibri" w:cs="Times New Roman"/>
          <w:bCs/>
          <w:i/>
          <w:color w:val="5B9BD5"/>
        </w:rPr>
      </w:pPr>
      <w:r w:rsidRPr="003A43B2">
        <w:rPr>
          <w:rFonts w:ascii="Calibri" w:eastAsia="Calibri" w:hAnsi="Calibri" w:cs="Times New Roman"/>
          <w:b/>
          <w:bCs/>
          <w:color w:val="000000"/>
        </w:rPr>
        <w:t>β)</w:t>
      </w:r>
      <w:r w:rsidRPr="003A43B2">
        <w:rPr>
          <w:rFonts w:ascii="Calibri" w:eastAsia="Calibri" w:hAnsi="Calibri" w:cs="Times New Roman"/>
          <w:color w:val="000000"/>
        </w:rPr>
        <w:t xml:space="preserve"> για τις παραγράφους 2.2.3.2</w:t>
      </w:r>
      <w:r w:rsidRPr="003A43B2">
        <w:rPr>
          <w:rFonts w:ascii="Calibri" w:eastAsia="Calibri" w:hAnsi="Calibri" w:cs="Times New Roman"/>
          <w:color w:val="000000"/>
          <w:vertAlign w:val="superscript"/>
        </w:rPr>
        <w:footnoteReference w:id="37"/>
      </w:r>
      <w:r w:rsidRPr="003A43B2">
        <w:rPr>
          <w:rFonts w:ascii="Calibri" w:eastAsia="Calibri" w:hAnsi="Calibri" w:cs="Times New Roman"/>
          <w:color w:val="000000"/>
        </w:rPr>
        <w:t xml:space="preserve"> και 2.2.3.4</w:t>
      </w:r>
      <w:r w:rsidRPr="003A43B2">
        <w:rPr>
          <w:rFonts w:ascii="Calibri" w:eastAsia="Calibri" w:hAnsi="Calibri" w:cs="Times New Roman"/>
          <w:color w:val="000000"/>
          <w:vertAlign w:val="superscript"/>
        </w:rPr>
        <w:footnoteReference w:id="38"/>
      </w:r>
      <w:r w:rsidRPr="003A43B2">
        <w:rPr>
          <w:rFonts w:ascii="Calibri" w:eastAsia="Calibri" w:hAnsi="Calibri" w:cs="Times New Roman"/>
          <w:color w:val="000000"/>
        </w:rPr>
        <w:t xml:space="preserve"> περίπτωση β΄ πιστοποιητικό που εκδίδεται από την αρμόδια αρχή του οικείου κράτους - μέλους ή χώρας, που να είναι εν ισχύ κατά το χρόνο </w:t>
      </w:r>
      <w:r w:rsidRPr="003A43B2">
        <w:rPr>
          <w:rFonts w:ascii="Calibri" w:eastAsia="Calibri" w:hAnsi="Calibri" w:cs="Times New Roman"/>
          <w:color w:val="000000"/>
        </w:rPr>
        <w:lastRenderedPageBreak/>
        <w:t>υποβολής του, άλλως, στην περίπτωση που δεν αναφέρεται σε αυτό χρόνος ισχύος, που να έχει εκδοθεί έως τρεις (3) μήνες πριν από την υποβολή του</w:t>
      </w:r>
      <w:r w:rsidRPr="003A43B2">
        <w:rPr>
          <w:rFonts w:ascii="Calibri" w:eastAsia="Calibri" w:hAnsi="Calibri" w:cs="Times New Roman"/>
          <w:color w:val="000000"/>
          <w:vertAlign w:val="superscript"/>
        </w:rPr>
        <w:footnoteReference w:id="39"/>
      </w:r>
      <w:r w:rsidRPr="003A43B2">
        <w:rPr>
          <w:rFonts w:ascii="Calibri" w:eastAsia="Calibri" w:hAnsi="Calibri" w:cs="Times New Roman"/>
          <w:color w:val="000000"/>
        </w:rPr>
        <w:t>.</w:t>
      </w:r>
    </w:p>
    <w:p w14:paraId="25D7C4FB"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bCs/>
          <w:color w:val="000000"/>
        </w:rPr>
        <w:t xml:space="preserve">Ειδικά </w:t>
      </w:r>
      <w:r w:rsidRPr="003A43B2">
        <w:rPr>
          <w:rFonts w:ascii="Calibri" w:eastAsia="Calibri" w:hAnsi="Calibri" w:cs="Times New Roman"/>
        </w:rPr>
        <w:t>για τις περιπτώσεις της παραγράφου 2.2.3.2 α., πέραν του ως άνω πιστοποιητικού, υποβάλλεται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14:paraId="61AC98E3" w14:textId="77777777" w:rsidR="003A43B2" w:rsidRPr="003A43B2" w:rsidRDefault="003A43B2" w:rsidP="003A43B2">
      <w:pPr>
        <w:spacing w:line="256" w:lineRule="auto"/>
        <w:jc w:val="both"/>
        <w:rPr>
          <w:rFonts w:ascii="Calibri" w:eastAsia="Calibri" w:hAnsi="Calibri" w:cs="Times New Roman"/>
          <w:bCs/>
        </w:rPr>
      </w:pPr>
      <w:r w:rsidRPr="003A43B2">
        <w:rPr>
          <w:rFonts w:ascii="Calibri" w:eastAsia="Calibri" w:hAnsi="Calibri" w:cs="Times New Roman"/>
          <w:bCs/>
        </w:rPr>
        <w:t xml:space="preserve">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w:t>
      </w:r>
      <w:r w:rsidRPr="003A43B2">
        <w:rPr>
          <w:rFonts w:ascii="Calibri" w:eastAsia="Calibri" w:hAnsi="Calibri" w:cs="Times New Roman"/>
        </w:rPr>
        <w:t xml:space="preserve">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w:t>
      </w:r>
      <w:r w:rsidRPr="003A43B2">
        <w:rPr>
          <w:rFonts w:ascii="Calibri" w:eastAsia="Calibri" w:hAnsi="Calibri" w:cs="Times New Roman"/>
          <w:bCs/>
        </w:rPr>
        <w:t>Τα φυσικά πρόσωπα (ατομικές επιχειρήσεις) δεν</w:t>
      </w:r>
      <w:r w:rsidRPr="003A43B2">
        <w:rPr>
          <w:rFonts w:ascii="Calibri" w:eastAsia="Calibri" w:hAnsi="Calibri" w:cs="Times New Roman"/>
          <w:b/>
          <w:bCs/>
        </w:rPr>
        <w:t xml:space="preserve"> </w:t>
      </w:r>
      <w:r w:rsidRPr="003A43B2">
        <w:rPr>
          <w:rFonts w:ascii="Calibri" w:eastAsia="Calibri" w:hAnsi="Calibri" w:cs="Times New Roman"/>
          <w:bCs/>
        </w:rPr>
        <w:t xml:space="preserve">προσκομίζουν πιστοποιητικό περί μη θέσεως σε εκκαθάριση. </w:t>
      </w:r>
    </w:p>
    <w:p w14:paraId="35723626" w14:textId="77777777" w:rsidR="003A43B2" w:rsidRPr="003A43B2" w:rsidRDefault="003A43B2" w:rsidP="003A43B2">
      <w:pPr>
        <w:spacing w:line="256" w:lineRule="auto"/>
        <w:jc w:val="both"/>
        <w:rPr>
          <w:rFonts w:ascii="Calibri" w:eastAsia="Calibri" w:hAnsi="Calibri" w:cs="Times New Roman"/>
          <w:bCs/>
        </w:rPr>
      </w:pPr>
      <w:r w:rsidRPr="003A43B2">
        <w:rPr>
          <w:rFonts w:ascii="Calibri" w:eastAsia="Calibri" w:hAnsi="Calibri" w:cs="Times New Roman"/>
          <w:bCs/>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r w:rsidRPr="003A43B2">
        <w:rPr>
          <w:rFonts w:ascii="Calibri" w:eastAsia="Calibri" w:hAnsi="Calibri" w:cs="Times New Roman"/>
          <w:bCs/>
          <w:vertAlign w:val="superscript"/>
        </w:rPr>
        <w:footnoteReference w:id="40"/>
      </w:r>
    </w:p>
    <w:p w14:paraId="7994290B" w14:textId="77777777" w:rsidR="003A43B2" w:rsidRPr="003A43B2" w:rsidRDefault="003A43B2" w:rsidP="003A43B2">
      <w:pPr>
        <w:spacing w:line="256" w:lineRule="auto"/>
        <w:jc w:val="both"/>
        <w:rPr>
          <w:rFonts w:ascii="Calibri" w:eastAsia="Calibri" w:hAnsi="Calibri" w:cs="Times New Roman"/>
          <w:color w:val="000000"/>
        </w:rPr>
      </w:pPr>
      <w:r w:rsidRPr="003A43B2">
        <w:rPr>
          <w:rFonts w:ascii="Calibri" w:eastAsia="Calibri" w:hAnsi="Calibri" w:cs="Times New Roman"/>
          <w:b/>
          <w:bCs/>
        </w:rPr>
        <w:t>γ)</w:t>
      </w:r>
      <w:r w:rsidRPr="003A43B2">
        <w:rPr>
          <w:rFonts w:ascii="Calibri" w:eastAsia="Calibri" w:hAnsi="Calibri" w:cs="Times New Roman"/>
        </w:rPr>
        <w:t xml:space="preserve"> </w:t>
      </w:r>
      <w:r w:rsidRPr="003A43B2">
        <w:rPr>
          <w:rFonts w:ascii="Calibri" w:eastAsia="Calibri" w:hAnsi="Calibri" w:cs="Cambria"/>
          <w:color w:val="000000"/>
        </w:rPr>
        <w:t>Γ</w:t>
      </w:r>
      <w:r w:rsidRPr="003A43B2">
        <w:rPr>
          <w:rFonts w:ascii="Calibri" w:eastAsia="Calibri" w:hAnsi="Calibri" w:cs="Times New Roman"/>
        </w:rPr>
        <w:t>ια τις περιπτώσεις του ά</w:t>
      </w:r>
      <w:r w:rsidRPr="003A43B2">
        <w:rPr>
          <w:rFonts w:ascii="Calibri" w:eastAsia="Calibri" w:hAnsi="Calibri" w:cs="Times New Roman"/>
          <w:color w:val="000000"/>
        </w:rPr>
        <w:t>ρθρου 2.2.3.2γ της παρούσας, πιστοποιητικό από τη Διεύθυνση Προγραμματισμού και Συντονισμού της Επιθεώρησης Εργασιακών Σχέσεων, που να έχει εκδοθεί έως τρεις (3) μήνες πριν από την υποβολή του</w:t>
      </w:r>
      <w:r w:rsidRPr="003A43B2">
        <w:rPr>
          <w:rFonts w:ascii="Calibri" w:eastAsia="Calibri" w:hAnsi="Calibri" w:cs="Times New Roman"/>
          <w:color w:val="000000"/>
          <w:vertAlign w:val="superscript"/>
        </w:rPr>
        <w:footnoteReference w:id="41"/>
      </w:r>
      <w:r w:rsidRPr="003A43B2">
        <w:rPr>
          <w:rFonts w:ascii="Calibri" w:eastAsia="Calibri" w:hAnsi="Calibri" w:cs="Times New Roman"/>
          <w:color w:val="000000"/>
        </w:rPr>
        <w:t xml:space="preserve">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r w:rsidRPr="003A43B2">
        <w:rPr>
          <w:rFonts w:ascii="Calibri" w:eastAsia="Calibri" w:hAnsi="Calibri" w:cs="Times New Roman"/>
          <w:color w:val="000000"/>
          <w:vertAlign w:val="superscript"/>
        </w:rPr>
        <w:footnoteReference w:id="42"/>
      </w:r>
    </w:p>
    <w:p w14:paraId="43F771A6" w14:textId="77777777" w:rsidR="003A43B2" w:rsidRPr="003A43B2" w:rsidRDefault="003A43B2" w:rsidP="003A43B2">
      <w:pPr>
        <w:spacing w:line="256" w:lineRule="auto"/>
        <w:jc w:val="both"/>
        <w:rPr>
          <w:rFonts w:ascii="Calibri" w:eastAsia="Calibri" w:hAnsi="Calibri" w:cs="Times New Roman"/>
          <w:color w:val="000000"/>
        </w:rPr>
      </w:pPr>
      <w:r w:rsidRPr="003A43B2">
        <w:rPr>
          <w:rFonts w:ascii="Calibri" w:eastAsia="Calibri" w:hAnsi="Calibri" w:cs="Times New Roman"/>
          <w:color w:val="000000"/>
        </w:rPr>
        <w:t>Αν το κράτος-μέλος ή η εν λόγω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06CFC174" w14:textId="77777777" w:rsidR="003A43B2" w:rsidRPr="003A43B2" w:rsidRDefault="003A43B2" w:rsidP="003A43B2">
      <w:pPr>
        <w:spacing w:line="256" w:lineRule="auto"/>
        <w:jc w:val="both"/>
        <w:rPr>
          <w:rFonts w:ascii="Calibri" w:eastAsia="Calibri" w:hAnsi="Calibri" w:cs="Times New Roman"/>
          <w:color w:val="000000"/>
        </w:rPr>
      </w:pPr>
      <w:r w:rsidRPr="003A43B2">
        <w:rPr>
          <w:rFonts w:ascii="Calibri" w:eastAsia="Calibri" w:hAnsi="Calibri" w:cs="Times New Roman"/>
          <w:color w:val="00000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w:t>
      </w:r>
      <w:r w:rsidRPr="003A43B2">
        <w:rPr>
          <w:rFonts w:ascii="Calibri" w:eastAsia="Calibri" w:hAnsi="Calibri" w:cs="Times New Roman"/>
          <w:color w:val="000000"/>
        </w:rPr>
        <w:lastRenderedPageBreak/>
        <w:t>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sidRPr="003A43B2">
        <w:rPr>
          <w:rFonts w:ascii="Calibri" w:eastAsia="Calibri" w:hAnsi="Calibri" w:cs="Times New Roman"/>
          <w:color w:val="000000"/>
          <w:lang w:val="en-US"/>
        </w:rPr>
        <w:t>e</w:t>
      </w:r>
      <w:r w:rsidRPr="003A43B2">
        <w:rPr>
          <w:rFonts w:ascii="Calibri" w:eastAsia="Calibri" w:hAnsi="Calibri" w:cs="Times New Roman"/>
          <w:color w:val="000000"/>
        </w:rPr>
        <w:t>-</w:t>
      </w:r>
      <w:r w:rsidRPr="003A43B2">
        <w:rPr>
          <w:rFonts w:ascii="Calibri" w:eastAsia="Calibri" w:hAnsi="Calibri" w:cs="Times New Roman"/>
          <w:color w:val="000000"/>
          <w:lang w:val="en-US"/>
        </w:rPr>
        <w:t>Certis</w:t>
      </w:r>
      <w:r w:rsidRPr="003A43B2">
        <w:rPr>
          <w:rFonts w:ascii="Calibri" w:eastAsia="Calibri" w:hAnsi="Calibri" w:cs="Times New Roman"/>
          <w:color w:val="000000"/>
        </w:rPr>
        <w:t>) του άρθρου 81 του ν. 4412/2016.</w:t>
      </w:r>
    </w:p>
    <w:p w14:paraId="6B3D31F1" w14:textId="77777777" w:rsidR="003A43B2" w:rsidRPr="003A43B2" w:rsidRDefault="003A43B2" w:rsidP="003A43B2">
      <w:pPr>
        <w:spacing w:line="256" w:lineRule="auto"/>
        <w:jc w:val="both"/>
        <w:rPr>
          <w:rFonts w:ascii="Calibri" w:eastAsia="Calibri" w:hAnsi="Calibri" w:cs="Times New Roman"/>
          <w:color w:val="000000"/>
        </w:rPr>
      </w:pPr>
      <w:r w:rsidRPr="003A43B2">
        <w:rPr>
          <w:rFonts w:ascii="Calibri" w:eastAsia="Calibri" w:hAnsi="Calibri" w:cs="Times New Roman"/>
          <w:b/>
          <w:color w:val="000000"/>
        </w:rPr>
        <w:t>δ)</w:t>
      </w:r>
      <w:r w:rsidRPr="003A43B2">
        <w:rPr>
          <w:rFonts w:ascii="Calibri" w:eastAsia="Calibri" w:hAnsi="Calibri" w:cs="Times New Roman"/>
          <w:color w:val="000000"/>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14:paraId="25B1CA3C" w14:textId="77777777" w:rsidR="003A43B2" w:rsidRPr="003A43B2" w:rsidRDefault="003A43B2" w:rsidP="003A43B2">
      <w:pPr>
        <w:tabs>
          <w:tab w:val="left" w:pos="1980"/>
        </w:tabs>
        <w:spacing w:line="256" w:lineRule="auto"/>
        <w:jc w:val="both"/>
        <w:rPr>
          <w:rFonts w:ascii="Calibri" w:eastAsia="Calibri" w:hAnsi="Calibri" w:cs="Times New Roman"/>
          <w:color w:val="000000"/>
        </w:rPr>
      </w:pPr>
      <w:r w:rsidRPr="003A43B2">
        <w:rPr>
          <w:rFonts w:ascii="Calibri" w:eastAsia="Calibri" w:hAnsi="Calibri" w:cs="Times New Roman"/>
          <w:b/>
          <w:bCs/>
          <w:color w:val="000000"/>
        </w:rPr>
        <w:t>ε)</w:t>
      </w:r>
      <w:r w:rsidRPr="003A43B2">
        <w:rPr>
          <w:rFonts w:ascii="Calibri" w:eastAsia="Calibri" w:hAnsi="Calibri" w:cs="Times New Roman"/>
          <w:color w:val="000000"/>
        </w:rPr>
        <w:t xml:space="preserve"> για την παράγραφο 2.2.3.5, δικαιολογητικά ονομαστικοποίησης των μετοχών</w:t>
      </w:r>
      <w:r w:rsidRPr="003A43B2">
        <w:rPr>
          <w:rFonts w:ascii="Calibri" w:eastAsia="Calibri" w:hAnsi="Calibri" w:cs="Times New Roman"/>
          <w:color w:val="000000"/>
          <w:vertAlign w:val="superscript"/>
        </w:rPr>
        <w:footnoteReference w:id="43"/>
      </w:r>
      <w:r w:rsidRPr="003A43B2">
        <w:rPr>
          <w:rFonts w:ascii="Calibri" w:eastAsia="Calibri" w:hAnsi="Calibri" w:cs="Times New Roman"/>
          <w:color w:val="000000"/>
        </w:rPr>
        <w:t>, εφόσον ο προσωρινός ανάδοχος είναι ανώνυμη εταιρία. [Εξαιρούνται της υποχρέωσης αυτής οι εταιρείες που είναι εισηγμένες στο Χρηματιστήριο της χώρας εγκατάστασής τους και υποβάλλουν περί τούτου υπεύθυνη δήλωση του νόμιμου εκπροσώπου τους]:</w:t>
      </w:r>
    </w:p>
    <w:p w14:paraId="30A837FD" w14:textId="77777777" w:rsidR="003A43B2" w:rsidRPr="003A43B2" w:rsidRDefault="003A43B2" w:rsidP="003A43B2">
      <w:pPr>
        <w:spacing w:line="256" w:lineRule="auto"/>
        <w:jc w:val="both"/>
        <w:rPr>
          <w:rFonts w:ascii="Calibri" w:eastAsia="Calibri" w:hAnsi="Calibri" w:cs="Times New Roman"/>
          <w:color w:val="000000"/>
        </w:rPr>
      </w:pPr>
      <w:r w:rsidRPr="003A43B2">
        <w:rPr>
          <w:rFonts w:ascii="Calibri" w:eastAsia="Calibri" w:hAnsi="Calibri" w:cs="Times New Roman"/>
          <w:color w:val="000000"/>
        </w:rPr>
        <w:t>Ειδικότερα ο προσωρινός ανάδοχος υποβάλλει πιστοποιητικό αρμόδιας αρχής του κράτους της έδρας, από το οποίο να προκύπτει ότι οι μετοχές  είναι ονομαστικές, , το οποίο να έχει εκδοθεί έως τριάντα (30) εργάσιμες ημέρες πριν από την υποβολή του,</w:t>
      </w:r>
      <w:r w:rsidRPr="003A43B2">
        <w:rPr>
          <w:rFonts w:ascii="Calibri" w:eastAsia="Calibri" w:hAnsi="Calibri" w:cs="Times New Roman"/>
          <w:color w:val="000000"/>
          <w:vertAlign w:val="superscript"/>
        </w:rPr>
        <w:footnoteReference w:id="44"/>
      </w:r>
      <w:r w:rsidRPr="003A43B2">
        <w:rPr>
          <w:rFonts w:ascii="Calibri" w:eastAsia="Calibri" w:hAnsi="Calibri" w:cs="Times New Roman"/>
          <w:color w:val="000000"/>
        </w:rPr>
        <w:t xml:space="preserve"> καθώς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εργάσιμες ημέρες πριν από την ημέρα υποβολής της προσφοράς.</w:t>
      </w:r>
    </w:p>
    <w:p w14:paraId="4078B6BB"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Εάν ο προσωρινός ανάδοχος είναι αλλοδαπή ανώνυμη εταιρία, και</w:t>
      </w:r>
      <w:r w:rsidRPr="003A43B2">
        <w:rPr>
          <w:rFonts w:ascii="Calibri" w:eastAsia="Calibri" w:hAnsi="Calibri" w:cs="Times New Roman"/>
          <w:b/>
        </w:rPr>
        <w:t xml:space="preserve"> </w:t>
      </w:r>
      <w:r w:rsidRPr="003A43B2">
        <w:rPr>
          <w:rFonts w:ascii="Calibri" w:eastAsia="Calibri" w:hAnsi="Calibri" w:cs="Times New Roman"/>
        </w:rPr>
        <w:t>εφόσον έχει, κατά το δίκαιο της έδρας της, ονομαστικές μετοχές</w:t>
      </w:r>
      <w:r w:rsidRPr="003A43B2">
        <w:rPr>
          <w:rFonts w:ascii="Calibri" w:eastAsia="Calibri" w:hAnsi="Calibri" w:cs="Times New Roman"/>
          <w:b/>
        </w:rPr>
        <w:t xml:space="preserve"> </w:t>
      </w:r>
      <w:r w:rsidRPr="003A43B2">
        <w:rPr>
          <w:rFonts w:ascii="Calibri" w:eastAsia="Calibri" w:hAnsi="Calibri" w:cs="Times New Roman"/>
        </w:rPr>
        <w:t>προσκομίζει πιστοποιητικό αρμόδιας αρχής του κράτους της έδρας, από το οποίο να προκύπτει ότι οι μετοχές είναι ονομαστικές, 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 ή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w:t>
      </w:r>
    </w:p>
    <w:p w14:paraId="72070B42"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Σε διαφορετική περίπτωση, δηλαδή εφόσον κατά το</w:t>
      </w:r>
      <w:r w:rsidRPr="003A43B2">
        <w:rPr>
          <w:rFonts w:ascii="Calibri" w:eastAsia="Calibri" w:hAnsi="Calibri" w:cs="Times New Roman"/>
          <w:b/>
          <w:bCs/>
        </w:rPr>
        <w:t xml:space="preserve">  </w:t>
      </w:r>
      <w:r w:rsidRPr="003A43B2">
        <w:rPr>
          <w:rFonts w:ascii="Calibri" w:eastAsia="Calibri" w:hAnsi="Calibri" w:cs="Times New Roman"/>
        </w:rPr>
        <w:t>δίκαιο της χώρας στην οποία έχει την έδρα της  δεν έχει ονομαστικές μετοχές, υποβάλλει βεβαίωση περί μη υποχρέωσης ονομαστικοποίησης των μετοχών από αρμόδια αρχή, εφόσον υπάρχει σχετική πρόβλεψη, διαφορετικά προσκομίζει υπεύθυνη δήλωση του διαγωνιζόμενου, έγκυρη και ενημερωμένη κατάσταση μετόχων που κατέχουν τουλάχιστον 1% των μετοχών και αν δεν τηρείται τέτοια κατάσταση, σχετική κατάσταση μετόχων (με 1%), σύμφωνα με την τελευταία Γενική Συνέλευση, αν οι μέτοχοι αυτοί είναι γνωστοί στην εταιρεία. Αν δεν προσκομισθεί κατάσταση κατά τα ανωτέρω, η εταιρεία αιτιολογεί τους λόγους που οι μέτοχοι αυτοί δεν της είναι γνωστοί.</w:t>
      </w:r>
    </w:p>
    <w:p w14:paraId="1347CF53"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Η αναθέτουσα αρχή δεν υπεισέρχεται στην κρίση της ως άνω αιτιολογίας. Δύναται, ωστόσο, να  αποδείξει τη δυνατότητα υποβολής της κατάστασης μετόχων, και μόνο στην περίπτωση αυτή η εταιρεία αποκλείεται από την παρούσα διαδικασία.</w:t>
      </w:r>
    </w:p>
    <w:p w14:paraId="44E96FCE"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 xml:space="preserve">Περαιτέρω, πριν την υπογραφή της σύμβασης υποβάλλεται η υπεύθυνη δήλωση της κοινής απόφασης των Υπουργών Ανάπτυξης και Επικρατείας 20977/23-8-2007 (Β’ 1673) </w:t>
      </w:r>
      <w:r w:rsidRPr="003A43B2">
        <w:rPr>
          <w:rFonts w:ascii="Calibri" w:eastAsia="Calibri" w:hAnsi="Calibri" w:cs="Times New Roman"/>
        </w:rPr>
        <w:lastRenderedPageBreak/>
        <w:t>«</w:t>
      </w:r>
      <w:r w:rsidRPr="003A43B2">
        <w:rPr>
          <w:rFonts w:ascii="Calibri" w:eastAsia="Calibri" w:hAnsi="Calibri" w:cs="Times New Roman"/>
          <w:i/>
        </w:rPr>
        <w:t>Δικαιολογητικά για την τήρηση των μητρώων του ν. 3310/2005 όπως τροποποιήθηκε με το ν. 3414/2005</w:t>
      </w:r>
      <w:r w:rsidRPr="003A43B2">
        <w:rPr>
          <w:rFonts w:ascii="Calibri" w:eastAsia="Calibri" w:hAnsi="Calibri" w:cs="Times New Roman"/>
        </w:rPr>
        <w:t xml:space="preserve">» </w:t>
      </w:r>
      <w:r w:rsidRPr="003A43B2">
        <w:rPr>
          <w:rFonts w:ascii="Calibri" w:eastAsia="Calibri" w:hAnsi="Calibri" w:cs="Times New Roman"/>
          <w:vertAlign w:val="superscript"/>
        </w:rPr>
        <w:footnoteReference w:id="45"/>
      </w:r>
      <w:r w:rsidRPr="003A43B2">
        <w:rPr>
          <w:rFonts w:ascii="Calibri" w:eastAsia="Calibri" w:hAnsi="Calibri" w:cs="Times New Roman"/>
        </w:rPr>
        <w:t>.και</w:t>
      </w:r>
    </w:p>
    <w:p w14:paraId="4A7304B5"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b/>
          <w:bCs/>
        </w:rPr>
        <w:t xml:space="preserve">στ) </w:t>
      </w:r>
      <w:r w:rsidRPr="003A43B2">
        <w:rPr>
          <w:rFonts w:ascii="Calibri" w:eastAsia="Calibri" w:hAnsi="Calibri" w:cs="Times New Roman"/>
        </w:rPr>
        <w:t>για την παράγραφο 2.2.3.9. υπεύθυνη δήλωση του προσφέροντος οικονομικού φορέα ότι δεν έχει εκδοθεί σε βάρος του απόφαση αποκλεισμού, σύμφωνα με το άρθρο 74 του ν. 4412/2016.</w:t>
      </w:r>
    </w:p>
    <w:p w14:paraId="3988698C"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b/>
          <w:bCs/>
          <w:lang w:val="en-US"/>
        </w:rPr>
        <w:t>B</w:t>
      </w:r>
      <w:r w:rsidRPr="003A43B2">
        <w:rPr>
          <w:rFonts w:ascii="Calibri" w:eastAsia="Calibri" w:hAnsi="Calibri" w:cs="Times New Roman"/>
          <w:b/>
          <w:bCs/>
        </w:rPr>
        <w:t>.2.</w:t>
      </w:r>
      <w:r w:rsidRPr="003A43B2">
        <w:rPr>
          <w:rFonts w:ascii="Calibri" w:eastAsia="Calibri" w:hAnsi="Calibri" w:cs="Times New Roman"/>
        </w:rPr>
        <w:t xml:space="preserve"> </w:t>
      </w:r>
      <w:r w:rsidRPr="003A43B2">
        <w:rPr>
          <w:rFonts w:ascii="Calibri" w:eastAsia="Calibri" w:hAnsi="Calibri" w:cs="Times New Roman"/>
          <w:b/>
        </w:rPr>
        <w:t>Για την απόδειξη της απαίτησης του άρθρου 2.2.4. (απόδειξη καταλληλότητας για την άσκηση επαγγελματικής δραστηριότητας)</w:t>
      </w:r>
      <w:r w:rsidRPr="003A43B2">
        <w:rPr>
          <w:rFonts w:ascii="Calibri" w:eastAsia="Calibri" w:hAnsi="Calibri" w:cs="Times New Roman"/>
        </w:rPr>
        <w:t xml:space="preserve">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sidRPr="003A43B2">
        <w:rPr>
          <w:rFonts w:ascii="Calibri" w:eastAsia="Calibri" w:hAnsi="Calibri" w:cs="Times New Roman"/>
          <w:vertAlign w:val="superscript"/>
        </w:rPr>
        <w:footnoteReference w:id="46"/>
      </w:r>
    </w:p>
    <w:p w14:paraId="4145F8E0"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rPr>
        <w:t>Οι  εγκατεστημένοι στην Ελλάδα οικονομικοί φορείς προσκομίζουν βεβαίωση εγγραφής στο οικείο επαγγελματικό μητρώο.</w:t>
      </w:r>
    </w:p>
    <w:p w14:paraId="34697B1F" w14:textId="77777777" w:rsidR="003A43B2" w:rsidRPr="003A43B2" w:rsidRDefault="003A43B2" w:rsidP="003A43B2">
      <w:pPr>
        <w:spacing w:line="256" w:lineRule="auto"/>
        <w:jc w:val="both"/>
        <w:rPr>
          <w:rFonts w:ascii="Calibri" w:eastAsia="Calibri" w:hAnsi="Calibri" w:cs="Times New Roman"/>
          <w:b/>
          <w:color w:val="000000"/>
        </w:rPr>
      </w:pPr>
      <w:r w:rsidRPr="003A43B2">
        <w:rPr>
          <w:rFonts w:ascii="Calibri" w:eastAsia="Calibri" w:hAnsi="Calibri" w:cs="Times New Roman"/>
          <w:b/>
          <w:color w:val="000000"/>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3A43B2">
        <w:rPr>
          <w:rFonts w:ascii="Calibri" w:eastAsia="Calibri" w:hAnsi="Calibri" w:cs="Times New Roman"/>
          <w:b/>
          <w:color w:val="000000"/>
          <w:vertAlign w:val="superscript"/>
        </w:rPr>
        <w:footnoteReference w:id="47"/>
      </w:r>
      <w:r w:rsidRPr="003A43B2">
        <w:rPr>
          <w:rFonts w:ascii="Calibri" w:eastAsia="Calibri" w:hAnsi="Calibri" w:cs="Times New Roman"/>
          <w:b/>
          <w:color w:val="000000"/>
        </w:rPr>
        <w:t xml:space="preserve"> εκτός αν, σύμφωνα με τις ειδικότερες διατάξεις αυτών, φέρουν συγκεκριμένο χρόνο ισχύος.</w:t>
      </w:r>
    </w:p>
    <w:p w14:paraId="4DA5349E" w14:textId="77777777" w:rsidR="003A43B2" w:rsidRPr="003A43B2" w:rsidRDefault="003A43B2" w:rsidP="003A43B2">
      <w:pPr>
        <w:spacing w:line="256" w:lineRule="auto"/>
        <w:jc w:val="both"/>
        <w:rPr>
          <w:rFonts w:ascii="Calibri" w:eastAsia="Calibri" w:hAnsi="Calibri" w:cs="Times New Roman"/>
          <w:color w:val="000000"/>
        </w:rPr>
      </w:pPr>
    </w:p>
    <w:p w14:paraId="55E081DD" w14:textId="77777777" w:rsidR="003A43B2" w:rsidRPr="003A43B2" w:rsidRDefault="003A43B2" w:rsidP="003A43B2">
      <w:pPr>
        <w:spacing w:line="256" w:lineRule="auto"/>
        <w:jc w:val="both"/>
        <w:rPr>
          <w:rFonts w:ascii="Calibri" w:eastAsia="Calibri" w:hAnsi="Calibri" w:cs="Times New Roman"/>
          <w:color w:val="000000"/>
        </w:rPr>
      </w:pPr>
    </w:p>
    <w:p w14:paraId="20E2EDC7"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b/>
          <w:bCs/>
          <w:color w:val="000000"/>
        </w:rPr>
        <w:t>Β.3.</w:t>
      </w:r>
      <w:r w:rsidRPr="003A43B2">
        <w:rPr>
          <w:rFonts w:ascii="Calibri" w:eastAsia="Calibri" w:hAnsi="Calibri" w:cs="Times New Roman"/>
          <w:color w:val="000000"/>
        </w:rPr>
        <w:t xml:space="preserve"> Για την απόδειξη της</w:t>
      </w:r>
      <w:r w:rsidRPr="003A43B2">
        <w:rPr>
          <w:rFonts w:ascii="Calibri" w:eastAsia="Calibri" w:hAnsi="Calibri" w:cs="Times New Roman"/>
        </w:rPr>
        <w:t xml:space="preserve"> οικονομικής και χρηματοοικονομικής επάρκειας της παραγράφου 2.2.5 οι οικονομικοί φορείς προσκομίζουν</w:t>
      </w:r>
      <w:r w:rsidRPr="003A43B2">
        <w:rPr>
          <w:rFonts w:ascii="Calibri" w:eastAsia="Calibri" w:hAnsi="Calibri" w:cs="Times New Roman"/>
          <w:vertAlign w:val="superscript"/>
        </w:rPr>
        <w:footnoteReference w:id="48"/>
      </w:r>
      <w:r w:rsidRPr="003A43B2">
        <w:rPr>
          <w:rFonts w:ascii="Calibri" w:eastAsia="Calibri" w:hAnsi="Calibri" w:cs="Times New Roman"/>
        </w:rPr>
        <w:t xml:space="preserve"> τους ισολογισμούς των τριών (3) τελευταίων διαχειριστικών χρήσεων (2017, 2018, 2019), σε περίπτωση που ο υποψήφιος Ανάδοχος υποχρεούται στην έκδοση ισολογισμών, ή δήλωση του ύψους του ετήσιου κύκλου εργασιών για καθεμία διαχειριστική χρήση, σε περίπτωση που ο υποψήφιος Ανάδοχος δεν </w:t>
      </w:r>
      <w:r w:rsidRPr="003A43B2">
        <w:rPr>
          <w:rFonts w:ascii="Calibri" w:eastAsia="Calibri" w:hAnsi="Calibri" w:cs="Times New Roman"/>
        </w:rPr>
        <w:lastRenderedPageBreak/>
        <w:t>υποχρεούται στην έκδοση ισολογισμών.  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sidRPr="003A43B2">
        <w:rPr>
          <w:rFonts w:ascii="Calibri" w:eastAsia="Calibri" w:hAnsi="Calibri" w:cs="Times New Roman"/>
          <w:vertAlign w:val="superscript"/>
        </w:rPr>
        <w:footnoteReference w:id="49"/>
      </w:r>
      <w:r w:rsidRPr="003A43B2">
        <w:rPr>
          <w:rFonts w:ascii="Calibri" w:eastAsia="Calibri" w:hAnsi="Calibri" w:cs="Times New Roman"/>
        </w:rPr>
        <w:t>.</w:t>
      </w:r>
    </w:p>
    <w:p w14:paraId="3CC8B3C0" w14:textId="77777777" w:rsidR="003A43B2" w:rsidRPr="003A43B2" w:rsidRDefault="003A43B2" w:rsidP="003A43B2">
      <w:pPr>
        <w:suppressAutoHyphens/>
        <w:spacing w:after="120" w:line="240" w:lineRule="auto"/>
        <w:jc w:val="both"/>
        <w:rPr>
          <w:rFonts w:ascii="Calibri" w:eastAsia="Times New Roman" w:hAnsi="Calibri" w:cs="Calibri"/>
          <w:lang w:eastAsia="zh-CN"/>
        </w:rPr>
      </w:pPr>
      <w:r w:rsidRPr="003A43B2">
        <w:rPr>
          <w:rFonts w:ascii="Calibri" w:eastAsia="Times New Roman" w:hAnsi="Calibri" w:cs="Calibri"/>
          <w:lang w:eastAsia="zh-CN"/>
        </w:rPr>
        <w:t>Για την απόδειξη της πιστοληπτικής ικανότητας οι οικονομικοί φορείς προσκομίζουν σχετικές βεβαιώσεις από αναγνωρισμένα εντός της Ε.Ε. Χρηματοπιστωτικά Ιδρύματα.</w:t>
      </w:r>
    </w:p>
    <w:p w14:paraId="7AA49906"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Times New Roman"/>
          <w:b/>
          <w:bCs/>
        </w:rPr>
        <w:t xml:space="preserve">Β.4. </w:t>
      </w:r>
      <w:r w:rsidRPr="003A43B2">
        <w:rPr>
          <w:rFonts w:ascii="Calibri" w:eastAsia="Calibri" w:hAnsi="Calibri" w:cs="Times New Roman"/>
        </w:rPr>
        <w:t>Για την απόδειξη της τεχνικής ικανότητας της παραγράφου 2.2.6 οι οικονομικοί φορείς προσκομίζουν</w:t>
      </w:r>
      <w:r w:rsidRPr="003A43B2">
        <w:rPr>
          <w:rFonts w:ascii="Calibri" w:eastAsia="Calibri" w:hAnsi="Calibri" w:cs="Times New Roman"/>
          <w:vertAlign w:val="superscript"/>
        </w:rPr>
        <w:footnoteReference w:id="50"/>
      </w:r>
      <w:r w:rsidRPr="003A43B2">
        <w:rPr>
          <w:rFonts w:ascii="Calibri" w:eastAsia="Calibri" w:hAnsi="Calibri" w:cs="Times New Roman"/>
        </w:rPr>
        <w:t xml:space="preserve"> τα αναφερόμενα ακόλουθα στοιχεία τεκμηρίωσης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068"/>
      </w:tblGrid>
      <w:tr w:rsidR="003A43B2" w:rsidRPr="003A43B2" w14:paraId="037346A7" w14:textId="77777777" w:rsidTr="00E27410">
        <w:trPr>
          <w:jc w:val="center"/>
        </w:trPr>
        <w:tc>
          <w:tcPr>
            <w:tcW w:w="562" w:type="dxa"/>
            <w:tcBorders>
              <w:top w:val="single" w:sz="4" w:space="0" w:color="auto"/>
              <w:left w:val="single" w:sz="4" w:space="0" w:color="auto"/>
              <w:bottom w:val="single" w:sz="4" w:space="0" w:color="auto"/>
              <w:right w:val="single" w:sz="4" w:space="0" w:color="auto"/>
            </w:tcBorders>
            <w:hideMark/>
          </w:tcPr>
          <w:p w14:paraId="178F77F0" w14:textId="77777777" w:rsidR="003A43B2" w:rsidRPr="003A43B2" w:rsidRDefault="003A43B2" w:rsidP="003A43B2">
            <w:pPr>
              <w:suppressAutoHyphens/>
              <w:spacing w:after="120" w:line="276" w:lineRule="auto"/>
              <w:jc w:val="both"/>
              <w:rPr>
                <w:rFonts w:ascii="Calibri" w:eastAsia="Times New Roman" w:hAnsi="Calibri" w:cs="Calibri"/>
                <w:b/>
                <w:lang w:eastAsia="zh-CN"/>
              </w:rPr>
            </w:pPr>
            <w:r w:rsidRPr="003A43B2">
              <w:rPr>
                <w:rFonts w:ascii="Calibri" w:eastAsia="Times New Roman" w:hAnsi="Calibri" w:cs="Calibri"/>
                <w:b/>
                <w:lang w:eastAsia="zh-CN"/>
              </w:rPr>
              <w:t>α)</w:t>
            </w:r>
          </w:p>
        </w:tc>
        <w:tc>
          <w:tcPr>
            <w:tcW w:w="9066" w:type="dxa"/>
            <w:tcBorders>
              <w:top w:val="single" w:sz="4" w:space="0" w:color="auto"/>
              <w:left w:val="single" w:sz="4" w:space="0" w:color="auto"/>
              <w:bottom w:val="single" w:sz="4" w:space="0" w:color="auto"/>
              <w:right w:val="single" w:sz="4" w:space="0" w:color="auto"/>
            </w:tcBorders>
            <w:hideMark/>
          </w:tcPr>
          <w:p w14:paraId="75F8F64B" w14:textId="77777777" w:rsidR="003A43B2" w:rsidRPr="003A43B2" w:rsidRDefault="003A43B2" w:rsidP="003A43B2">
            <w:pPr>
              <w:widowControl w:val="0"/>
              <w:spacing w:after="0" w:line="240" w:lineRule="auto"/>
              <w:jc w:val="both"/>
              <w:rPr>
                <w:rFonts w:ascii="Calibri" w:eastAsia="Times New Roman" w:hAnsi="Calibri" w:cs="Calibri"/>
                <w:lang w:eastAsia="el-GR"/>
              </w:rPr>
            </w:pPr>
            <w:r w:rsidRPr="003A43B2">
              <w:rPr>
                <w:rFonts w:ascii="Calibri" w:eastAsia="Times New Roman" w:hAnsi="Calibri" w:cs="Calibri"/>
                <w:lang w:eastAsia="el-GR"/>
              </w:rPr>
              <w:t>Οι οικονομικοί φορείς πρέπει να προσκομίσουν αναλυτική παρουσίαση των κάτωθι χαρακτηριστικών τους:</w:t>
            </w:r>
          </w:p>
          <w:p w14:paraId="6B0D9FB8" w14:textId="77777777" w:rsidR="003A43B2" w:rsidRPr="003A43B2" w:rsidRDefault="003A43B2" w:rsidP="003A43B2">
            <w:pPr>
              <w:numPr>
                <w:ilvl w:val="0"/>
                <w:numId w:val="10"/>
              </w:numPr>
              <w:suppressAutoHyphens/>
              <w:spacing w:after="0" w:line="240" w:lineRule="auto"/>
              <w:ind w:left="828" w:hanging="357"/>
              <w:jc w:val="both"/>
              <w:rPr>
                <w:rFonts w:ascii="Calibri" w:eastAsia="Times New Roman" w:hAnsi="Calibri" w:cs="Calibri"/>
                <w:lang w:eastAsia="zh-CN"/>
              </w:rPr>
            </w:pPr>
            <w:r w:rsidRPr="003A43B2">
              <w:rPr>
                <w:rFonts w:ascii="Calibri" w:eastAsia="Times New Roman" w:hAnsi="Calibri" w:cs="Calibri"/>
                <w:lang w:eastAsia="zh-CN"/>
              </w:rPr>
              <w:t xml:space="preserve">επιχειρηματική δομή, συνεργασίες με εξωτερικούς προμηθευτές, κανάλια εξυπηρέτησης, </w:t>
            </w:r>
          </w:p>
          <w:p w14:paraId="04B53515" w14:textId="77777777" w:rsidR="003A43B2" w:rsidRPr="003A43B2" w:rsidRDefault="003A43B2" w:rsidP="003A43B2">
            <w:pPr>
              <w:numPr>
                <w:ilvl w:val="0"/>
                <w:numId w:val="10"/>
              </w:numPr>
              <w:suppressAutoHyphens/>
              <w:spacing w:after="0" w:line="240" w:lineRule="auto"/>
              <w:ind w:left="828" w:hanging="357"/>
              <w:jc w:val="both"/>
              <w:rPr>
                <w:rFonts w:ascii="Calibri" w:eastAsia="Times New Roman" w:hAnsi="Calibri" w:cs="Calibri"/>
                <w:lang w:eastAsia="zh-CN"/>
              </w:rPr>
            </w:pPr>
            <w:r w:rsidRPr="003A43B2">
              <w:rPr>
                <w:rFonts w:ascii="Calibri" w:eastAsia="Times New Roman" w:hAnsi="Calibri" w:cs="Calibri"/>
                <w:lang w:eastAsia="zh-CN"/>
              </w:rPr>
              <w:t>τομείς δραστηριότητας και κλάδοι εξειδίκευσης</w:t>
            </w:r>
          </w:p>
          <w:p w14:paraId="36C21503" w14:textId="77777777" w:rsidR="003A43B2" w:rsidRPr="003A43B2" w:rsidRDefault="003A43B2" w:rsidP="003A43B2">
            <w:pPr>
              <w:numPr>
                <w:ilvl w:val="0"/>
                <w:numId w:val="10"/>
              </w:numPr>
              <w:suppressAutoHyphens/>
              <w:spacing w:after="0" w:line="240" w:lineRule="auto"/>
              <w:ind w:left="828" w:hanging="357"/>
              <w:jc w:val="both"/>
              <w:rPr>
                <w:rFonts w:ascii="Calibri" w:eastAsia="Times New Roman" w:hAnsi="Calibri" w:cs="Calibri"/>
                <w:lang w:eastAsia="zh-CN"/>
              </w:rPr>
            </w:pPr>
            <w:r w:rsidRPr="003A43B2">
              <w:rPr>
                <w:rFonts w:ascii="Calibri" w:eastAsia="Times New Roman" w:hAnsi="Calibri" w:cs="Calibri"/>
                <w:lang w:eastAsia="zh-CN"/>
              </w:rPr>
              <w:t xml:space="preserve">προϊόντα και υπηρεσίες </w:t>
            </w:r>
          </w:p>
          <w:p w14:paraId="4EACD846" w14:textId="77777777" w:rsidR="003A43B2" w:rsidRPr="003A43B2" w:rsidRDefault="003A43B2" w:rsidP="003A43B2">
            <w:pPr>
              <w:numPr>
                <w:ilvl w:val="0"/>
                <w:numId w:val="10"/>
              </w:numPr>
              <w:suppressAutoHyphens/>
              <w:spacing w:after="0" w:line="240" w:lineRule="auto"/>
              <w:ind w:left="828" w:hanging="357"/>
              <w:jc w:val="both"/>
              <w:rPr>
                <w:rFonts w:ascii="Calibri" w:eastAsia="Times New Roman" w:hAnsi="Calibri" w:cs="Calibri"/>
                <w:lang w:eastAsia="zh-CN"/>
              </w:rPr>
            </w:pPr>
            <w:r w:rsidRPr="003A43B2">
              <w:rPr>
                <w:rFonts w:ascii="Calibri" w:eastAsia="Times New Roman" w:hAnsi="Calibri" w:cs="Calibri"/>
                <w:lang w:eastAsia="zh-CN"/>
              </w:rPr>
              <w:t>μεθοδολογίες, εργαλεία και τεχνικές που χρησιμοποιούν</w:t>
            </w:r>
          </w:p>
          <w:p w14:paraId="57F1DA82" w14:textId="77777777" w:rsidR="003A43B2" w:rsidRPr="003A43B2" w:rsidRDefault="003A43B2" w:rsidP="003A43B2">
            <w:pPr>
              <w:numPr>
                <w:ilvl w:val="0"/>
                <w:numId w:val="10"/>
              </w:numPr>
              <w:suppressAutoHyphens/>
              <w:spacing w:after="0" w:line="240" w:lineRule="auto"/>
              <w:ind w:left="828" w:hanging="357"/>
              <w:jc w:val="both"/>
              <w:rPr>
                <w:rFonts w:ascii="Calibri" w:eastAsia="Times New Roman" w:hAnsi="Calibri" w:cs="Calibri"/>
                <w:lang w:eastAsia="zh-CN"/>
              </w:rPr>
            </w:pPr>
            <w:r w:rsidRPr="003A43B2">
              <w:rPr>
                <w:rFonts w:ascii="Calibri" w:eastAsia="Times New Roman" w:hAnsi="Calibri" w:cs="Calibri"/>
                <w:lang w:eastAsia="zh-CN"/>
              </w:rPr>
              <w:t>εγκαταστάσεις και εξοπλισμό</w:t>
            </w:r>
          </w:p>
          <w:p w14:paraId="74588856" w14:textId="77777777" w:rsidR="003A43B2" w:rsidRPr="003A43B2" w:rsidRDefault="003A43B2" w:rsidP="003A43B2">
            <w:pPr>
              <w:widowControl w:val="0"/>
              <w:spacing w:after="0" w:line="240" w:lineRule="auto"/>
              <w:jc w:val="both"/>
              <w:rPr>
                <w:rFonts w:ascii="Calibri" w:eastAsia="Times New Roman" w:hAnsi="Calibri" w:cs="Calibri"/>
                <w:lang w:eastAsia="el-GR"/>
              </w:rPr>
            </w:pPr>
            <w:r w:rsidRPr="003A43B2">
              <w:rPr>
                <w:rFonts w:ascii="Calibri" w:eastAsia="Times New Roman" w:hAnsi="Calibri" w:cs="Calibri"/>
                <w:lang w:eastAsia="el-GR"/>
              </w:rPr>
              <w:t>με σαφή αναφορά στις οντότητες (π.χ. Τμήματα, Μονάδες, Υπηρεσίες) οι οποίες καλύπτουν την ανωτέρω Ελάχιστη Προϋπόθεση Συμμετοχής.</w:t>
            </w:r>
          </w:p>
        </w:tc>
      </w:tr>
      <w:tr w:rsidR="003A43B2" w:rsidRPr="003A43B2" w14:paraId="34B0D3C8" w14:textId="77777777" w:rsidTr="00E27410">
        <w:trPr>
          <w:trHeight w:val="416"/>
          <w:jc w:val="center"/>
        </w:trPr>
        <w:tc>
          <w:tcPr>
            <w:tcW w:w="562" w:type="dxa"/>
            <w:tcBorders>
              <w:top w:val="single" w:sz="4" w:space="0" w:color="auto"/>
              <w:left w:val="single" w:sz="4" w:space="0" w:color="auto"/>
              <w:bottom w:val="single" w:sz="4" w:space="0" w:color="auto"/>
              <w:right w:val="single" w:sz="4" w:space="0" w:color="auto"/>
            </w:tcBorders>
            <w:hideMark/>
          </w:tcPr>
          <w:p w14:paraId="786A2E6F" w14:textId="77777777" w:rsidR="003A43B2" w:rsidRPr="003A43B2" w:rsidRDefault="003A43B2" w:rsidP="003A43B2">
            <w:pPr>
              <w:suppressAutoHyphens/>
              <w:spacing w:after="120" w:line="276" w:lineRule="auto"/>
              <w:jc w:val="both"/>
              <w:rPr>
                <w:rFonts w:ascii="Calibri" w:eastAsia="Times New Roman" w:hAnsi="Calibri" w:cs="Calibri"/>
                <w:b/>
                <w:lang w:eastAsia="zh-CN"/>
              </w:rPr>
            </w:pPr>
            <w:r w:rsidRPr="003A43B2">
              <w:rPr>
                <w:rFonts w:ascii="Calibri" w:eastAsia="Times New Roman" w:hAnsi="Calibri" w:cs="Calibri"/>
                <w:b/>
                <w:lang w:eastAsia="zh-CN"/>
              </w:rPr>
              <w:t xml:space="preserve">β) </w:t>
            </w:r>
          </w:p>
        </w:tc>
        <w:tc>
          <w:tcPr>
            <w:tcW w:w="9066" w:type="dxa"/>
            <w:tcBorders>
              <w:top w:val="single" w:sz="4" w:space="0" w:color="auto"/>
              <w:left w:val="single" w:sz="4" w:space="0" w:color="auto"/>
              <w:bottom w:val="single" w:sz="4" w:space="0" w:color="auto"/>
              <w:right w:val="single" w:sz="4" w:space="0" w:color="auto"/>
            </w:tcBorders>
            <w:hideMark/>
          </w:tcPr>
          <w:p w14:paraId="1C845A41"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Times New Roman" w:hAnsi="Calibri" w:cs="Calibri"/>
                <w:lang w:eastAsia="el-GR"/>
              </w:rPr>
              <w:t xml:space="preserve">Οι οικονομικοί φορείς πρέπει να προσκομίσουν κατάλογο με τα κυριότερα έργα που αφορούν σε προμήθεια εξοπλισμού και υλοποίηση παροχής υπηρεσιών ΤΠΕ. που εκτέλεσαν, ή στα οποία συμμετείχαν, ή συντηρούν κατά τα τρία (3) τελευταία έτη στο Δημόσιο ή στον Ιδιωτικό Τομέα εκ των οποίων </w:t>
            </w:r>
            <w:r w:rsidRPr="003A43B2">
              <w:rPr>
                <w:rFonts w:ascii="Calibri" w:eastAsia="Times New Roman" w:hAnsi="Calibri" w:cs="Calibri"/>
                <w:b/>
                <w:u w:val="single"/>
                <w:lang w:eastAsia="el-GR"/>
              </w:rPr>
              <w:t xml:space="preserve">το ένα (1) τουλάχιστον θα αφορά </w:t>
            </w:r>
            <w:r w:rsidRPr="003A43B2">
              <w:rPr>
                <w:rFonts w:ascii="Calibri" w:eastAsia="Calibri" w:hAnsi="Calibri" w:cs="Times New Roman"/>
                <w:b/>
              </w:rPr>
              <w:t>σύστημα/ λύση στάθμευσης, με προμήθεια άνω των οχτακοσίων (800) αισθητήρων συμπεριλαμβανομένης πλατφόρμας διαχείρισης,</w:t>
            </w:r>
            <w:r w:rsidRPr="003A43B2">
              <w:rPr>
                <w:rFonts w:ascii="Calibri" w:eastAsia="Times New Roman" w:hAnsi="Calibri" w:cs="Calibri"/>
                <w:b/>
                <w:u w:val="single"/>
                <w:lang w:eastAsia="el-GR"/>
              </w:rPr>
              <w:t xml:space="preserve"> υποχρεωτικά στο Δημόσιο τομέα, σε φορείς του Ελληνικού Δημοσίου ή του ευρύτερου Ελληνικού Δημοσίου</w:t>
            </w:r>
            <w:r w:rsidRPr="003A43B2">
              <w:rPr>
                <w:rFonts w:ascii="Calibri" w:eastAsia="Times New Roman" w:hAnsi="Calibri" w:cs="Calibri"/>
                <w:u w:val="single"/>
                <w:lang w:eastAsia="el-GR"/>
              </w:rPr>
              <w:t xml:space="preserve"> κατά τα τελευταία τρία (3) χρόνια με επιτυχία,</w:t>
            </w:r>
            <w:r w:rsidRPr="003A43B2">
              <w:rPr>
                <w:rFonts w:ascii="Calibri" w:eastAsia="Times New Roman" w:hAnsi="Calibri" w:cs="Calibri"/>
                <w:lang w:eastAsia="el-GR"/>
              </w:rPr>
              <w:t xml:space="preserve"> σύμφωνα με τα οριζόμενα στο σημείο β) της παραγράφου 2.2.6. της παρούσας. Στα εν λόγω έργα συμπεριλαμβάνονται και αυτά που έχουν ολοκληρωθεί από τους οικονομικούς φορείς σε προγενέστερο των τριών ετών χρονικό διάστημα και εξακολουθούν να βρίσκονται σε ενεργή συντήρηση.</w:t>
            </w:r>
          </w:p>
          <w:p w14:paraId="1C8721E5" w14:textId="77777777" w:rsidR="003A43B2" w:rsidRPr="003A43B2" w:rsidRDefault="003A43B2" w:rsidP="003A43B2">
            <w:pPr>
              <w:spacing w:after="120" w:line="360" w:lineRule="auto"/>
              <w:jc w:val="both"/>
              <w:rPr>
                <w:rFonts w:ascii="Calibri" w:eastAsia="Times New Roman" w:hAnsi="Calibri" w:cs="Calibri"/>
                <w:lang w:eastAsia="el-GR"/>
              </w:rPr>
            </w:pPr>
            <w:r w:rsidRPr="003A43B2">
              <w:rPr>
                <w:rFonts w:ascii="Calibri" w:eastAsia="Times New Roman" w:hAnsi="Calibri" w:cs="Calibri"/>
                <w:lang w:eastAsia="el-GR"/>
              </w:rPr>
              <w:t>Η σύνταξη του καταλόγου γίνεται σύμφωνα με τον πίνακα που ακολουθεί:</w:t>
            </w:r>
          </w:p>
          <w:tbl>
            <w:tblPr>
              <w:tblW w:w="48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662"/>
              <w:gridCol w:w="964"/>
              <w:gridCol w:w="969"/>
              <w:gridCol w:w="1188"/>
              <w:gridCol w:w="727"/>
              <w:gridCol w:w="1124"/>
              <w:gridCol w:w="1248"/>
              <w:gridCol w:w="1102"/>
            </w:tblGrid>
            <w:tr w:rsidR="003A43B2" w:rsidRPr="003A43B2" w14:paraId="44356A3C" w14:textId="77777777" w:rsidTr="00E27410">
              <w:tc>
                <w:tcPr>
                  <w:tcW w:w="297" w:type="pct"/>
                  <w:tcBorders>
                    <w:top w:val="single" w:sz="4" w:space="0" w:color="auto"/>
                    <w:left w:val="single" w:sz="4" w:space="0" w:color="auto"/>
                    <w:bottom w:val="single" w:sz="4" w:space="0" w:color="auto"/>
                    <w:right w:val="single" w:sz="4" w:space="0" w:color="auto"/>
                  </w:tcBorders>
                  <w:shd w:val="clear" w:color="auto" w:fill="D9D9D9"/>
                  <w:hideMark/>
                </w:tcPr>
                <w:p w14:paraId="072BFD1A" w14:textId="77777777" w:rsidR="003A43B2" w:rsidRPr="003A43B2" w:rsidRDefault="003A43B2" w:rsidP="003A43B2">
                  <w:pPr>
                    <w:suppressAutoHyphens/>
                    <w:spacing w:after="120" w:line="276" w:lineRule="auto"/>
                    <w:jc w:val="both"/>
                    <w:rPr>
                      <w:rFonts w:ascii="Calibri" w:eastAsia="Times New Roman" w:hAnsi="Calibri" w:cs="Calibri"/>
                      <w:lang w:eastAsia="zh-CN"/>
                    </w:rPr>
                  </w:pPr>
                  <w:r w:rsidRPr="003A43B2">
                    <w:rPr>
                      <w:rFonts w:ascii="Calibri" w:eastAsia="Times New Roman" w:hAnsi="Calibri" w:cs="Calibri"/>
                      <w:lang w:eastAsia="zh-CN"/>
                    </w:rPr>
                    <w:t>Α/Α</w:t>
                  </w:r>
                </w:p>
              </w:tc>
              <w:tc>
                <w:tcPr>
                  <w:tcW w:w="390" w:type="pct"/>
                  <w:tcBorders>
                    <w:top w:val="single" w:sz="4" w:space="0" w:color="auto"/>
                    <w:left w:val="single" w:sz="4" w:space="0" w:color="auto"/>
                    <w:bottom w:val="single" w:sz="4" w:space="0" w:color="auto"/>
                    <w:right w:val="single" w:sz="4" w:space="0" w:color="auto"/>
                  </w:tcBorders>
                  <w:shd w:val="clear" w:color="auto" w:fill="D9D9D9"/>
                  <w:hideMark/>
                </w:tcPr>
                <w:p w14:paraId="3D9976AF" w14:textId="77777777" w:rsidR="003A43B2" w:rsidRPr="003A43B2" w:rsidRDefault="003A43B2" w:rsidP="003A43B2">
                  <w:pPr>
                    <w:suppressAutoHyphens/>
                    <w:spacing w:after="120" w:line="276" w:lineRule="auto"/>
                    <w:jc w:val="both"/>
                    <w:rPr>
                      <w:rFonts w:ascii="Calibri" w:eastAsia="Times New Roman" w:hAnsi="Calibri" w:cs="Calibri"/>
                      <w:lang w:eastAsia="zh-CN"/>
                    </w:rPr>
                  </w:pPr>
                  <w:r w:rsidRPr="003A43B2">
                    <w:rPr>
                      <w:rFonts w:ascii="Calibri" w:eastAsia="Times New Roman" w:hAnsi="Calibri" w:cs="Calibri"/>
                      <w:lang w:eastAsia="zh-CN"/>
                    </w:rPr>
                    <w:t>ΠΑΡΑΛΗΠΤΗΣ/ΠΕΛΑΤΗΣ</w:t>
                  </w:r>
                </w:p>
              </w:tc>
              <w:tc>
                <w:tcPr>
                  <w:tcW w:w="568" w:type="pct"/>
                  <w:tcBorders>
                    <w:top w:val="single" w:sz="4" w:space="0" w:color="auto"/>
                    <w:left w:val="single" w:sz="4" w:space="0" w:color="auto"/>
                    <w:bottom w:val="single" w:sz="4" w:space="0" w:color="auto"/>
                    <w:right w:val="single" w:sz="4" w:space="0" w:color="auto"/>
                  </w:tcBorders>
                  <w:shd w:val="clear" w:color="auto" w:fill="D9D9D9"/>
                  <w:hideMark/>
                </w:tcPr>
                <w:p w14:paraId="436ADFCE" w14:textId="77777777" w:rsidR="003A43B2" w:rsidRPr="003A43B2" w:rsidRDefault="003A43B2" w:rsidP="003A43B2">
                  <w:pPr>
                    <w:suppressAutoHyphens/>
                    <w:spacing w:after="120" w:line="276" w:lineRule="auto"/>
                    <w:jc w:val="both"/>
                    <w:rPr>
                      <w:rFonts w:ascii="Calibri" w:eastAsia="Times New Roman" w:hAnsi="Calibri" w:cs="Calibri"/>
                      <w:lang w:eastAsia="zh-CN"/>
                    </w:rPr>
                  </w:pPr>
                  <w:r w:rsidRPr="003A43B2">
                    <w:rPr>
                      <w:rFonts w:ascii="Calibri" w:eastAsia="Times New Roman" w:hAnsi="Calibri" w:cs="Calibri"/>
                      <w:lang w:eastAsia="zh-CN"/>
                    </w:rPr>
                    <w:t>ΣΥΝΤΟΜΗ ΠΕΡΙΓΡΑΦΗ ΤΟΥ ΕΡΓΟΥ</w:t>
                  </w:r>
                </w:p>
              </w:tc>
              <w:tc>
                <w:tcPr>
                  <w:tcW w:w="571" w:type="pct"/>
                  <w:tcBorders>
                    <w:top w:val="single" w:sz="4" w:space="0" w:color="auto"/>
                    <w:left w:val="single" w:sz="4" w:space="0" w:color="auto"/>
                    <w:bottom w:val="single" w:sz="4" w:space="0" w:color="auto"/>
                    <w:right w:val="single" w:sz="4" w:space="0" w:color="auto"/>
                  </w:tcBorders>
                  <w:shd w:val="clear" w:color="auto" w:fill="D9D9D9"/>
                  <w:hideMark/>
                </w:tcPr>
                <w:p w14:paraId="7618BF91" w14:textId="77777777" w:rsidR="003A43B2" w:rsidRPr="003A43B2" w:rsidRDefault="003A43B2" w:rsidP="003A43B2">
                  <w:pPr>
                    <w:suppressAutoHyphens/>
                    <w:spacing w:after="120" w:line="276" w:lineRule="auto"/>
                    <w:jc w:val="both"/>
                    <w:rPr>
                      <w:rFonts w:ascii="Calibri" w:eastAsia="Times New Roman" w:hAnsi="Calibri" w:cs="Calibri"/>
                      <w:lang w:eastAsia="zh-CN"/>
                    </w:rPr>
                  </w:pPr>
                  <w:r w:rsidRPr="003A43B2">
                    <w:rPr>
                      <w:rFonts w:ascii="Calibri" w:eastAsia="Times New Roman" w:hAnsi="Calibri" w:cs="Calibri"/>
                      <w:lang w:eastAsia="zh-CN"/>
                    </w:rPr>
                    <w:t>ΔΙΑΡΚΕΙΑ ΕΚΤΕΛΕΣΗΣ ΕΡΓΟΥ           (από–έως)</w:t>
                  </w:r>
                </w:p>
              </w:tc>
              <w:tc>
                <w:tcPr>
                  <w:tcW w:w="700" w:type="pct"/>
                  <w:tcBorders>
                    <w:top w:val="single" w:sz="4" w:space="0" w:color="auto"/>
                    <w:left w:val="single" w:sz="4" w:space="0" w:color="auto"/>
                    <w:bottom w:val="single" w:sz="4" w:space="0" w:color="auto"/>
                    <w:right w:val="single" w:sz="4" w:space="0" w:color="auto"/>
                  </w:tcBorders>
                  <w:shd w:val="clear" w:color="auto" w:fill="D9D9D9"/>
                  <w:hideMark/>
                </w:tcPr>
                <w:p w14:paraId="2E7A26CC" w14:textId="77777777" w:rsidR="003A43B2" w:rsidRPr="003A43B2" w:rsidRDefault="003A43B2" w:rsidP="003A43B2">
                  <w:pPr>
                    <w:suppressAutoHyphens/>
                    <w:spacing w:after="120" w:line="276" w:lineRule="auto"/>
                    <w:jc w:val="both"/>
                    <w:rPr>
                      <w:rFonts w:ascii="Calibri" w:eastAsia="Times New Roman" w:hAnsi="Calibri" w:cs="Calibri"/>
                      <w:lang w:eastAsia="zh-CN"/>
                    </w:rPr>
                  </w:pPr>
                  <w:r w:rsidRPr="003A43B2">
                    <w:rPr>
                      <w:rFonts w:ascii="Calibri" w:eastAsia="Times New Roman" w:hAnsi="Calibri" w:cs="Calibri"/>
                      <w:lang w:eastAsia="zh-CN"/>
                    </w:rPr>
                    <w:t>ΠΡΟΫΠΟΛΟΓΙΣΜΟΣ (χωρίς και συμπ. ΦΠΑ)</w:t>
                  </w:r>
                </w:p>
              </w:tc>
              <w:tc>
                <w:tcPr>
                  <w:tcW w:w="428" w:type="pct"/>
                  <w:tcBorders>
                    <w:top w:val="single" w:sz="4" w:space="0" w:color="auto"/>
                    <w:left w:val="single" w:sz="4" w:space="0" w:color="auto"/>
                    <w:bottom w:val="single" w:sz="4" w:space="0" w:color="auto"/>
                    <w:right w:val="single" w:sz="4" w:space="0" w:color="auto"/>
                  </w:tcBorders>
                  <w:shd w:val="clear" w:color="auto" w:fill="D9D9D9"/>
                  <w:hideMark/>
                </w:tcPr>
                <w:p w14:paraId="1F2F232C" w14:textId="77777777" w:rsidR="003A43B2" w:rsidRPr="003A43B2" w:rsidRDefault="003A43B2" w:rsidP="003A43B2">
                  <w:pPr>
                    <w:suppressAutoHyphens/>
                    <w:spacing w:after="120" w:line="276" w:lineRule="auto"/>
                    <w:jc w:val="both"/>
                    <w:rPr>
                      <w:rFonts w:ascii="Calibri" w:eastAsia="Times New Roman" w:hAnsi="Calibri" w:cs="Calibri"/>
                      <w:lang w:eastAsia="zh-CN"/>
                    </w:rPr>
                  </w:pPr>
                  <w:r w:rsidRPr="003A43B2">
                    <w:rPr>
                      <w:rFonts w:ascii="Calibri" w:eastAsia="Times New Roman" w:hAnsi="Calibri" w:cs="Calibri"/>
                      <w:lang w:eastAsia="zh-CN"/>
                    </w:rPr>
                    <w:t>ΠΑΡΟΥΣΑ</w:t>
                  </w:r>
                </w:p>
                <w:p w14:paraId="6E651843" w14:textId="77777777" w:rsidR="003A43B2" w:rsidRPr="003A43B2" w:rsidRDefault="003A43B2" w:rsidP="003A43B2">
                  <w:pPr>
                    <w:suppressAutoHyphens/>
                    <w:spacing w:after="120" w:line="276" w:lineRule="auto"/>
                    <w:jc w:val="both"/>
                    <w:rPr>
                      <w:rFonts w:ascii="Calibri" w:eastAsia="Times New Roman" w:hAnsi="Calibri" w:cs="Calibri"/>
                      <w:lang w:eastAsia="zh-CN"/>
                    </w:rPr>
                  </w:pPr>
                  <w:r w:rsidRPr="003A43B2">
                    <w:rPr>
                      <w:rFonts w:ascii="Calibri" w:eastAsia="Times New Roman" w:hAnsi="Calibri" w:cs="Calibri"/>
                      <w:lang w:eastAsia="zh-CN"/>
                    </w:rPr>
                    <w:t>ΦΑΣΗ ΕΡΓΟΥ</w:t>
                  </w:r>
                </w:p>
              </w:tc>
              <w:tc>
                <w:tcPr>
                  <w:tcW w:w="662" w:type="pct"/>
                  <w:tcBorders>
                    <w:top w:val="single" w:sz="4" w:space="0" w:color="auto"/>
                    <w:left w:val="single" w:sz="4" w:space="0" w:color="auto"/>
                    <w:bottom w:val="single" w:sz="4" w:space="0" w:color="auto"/>
                    <w:right w:val="single" w:sz="4" w:space="0" w:color="auto"/>
                  </w:tcBorders>
                  <w:shd w:val="clear" w:color="auto" w:fill="D9D9D9"/>
                  <w:hideMark/>
                </w:tcPr>
                <w:p w14:paraId="3760B4E8" w14:textId="77777777" w:rsidR="003A43B2" w:rsidRPr="003A43B2" w:rsidRDefault="003A43B2" w:rsidP="003A43B2">
                  <w:pPr>
                    <w:suppressAutoHyphens/>
                    <w:spacing w:after="120" w:line="276" w:lineRule="auto"/>
                    <w:jc w:val="both"/>
                    <w:rPr>
                      <w:rFonts w:ascii="Calibri" w:eastAsia="Times New Roman" w:hAnsi="Calibri" w:cs="Calibri"/>
                      <w:lang w:eastAsia="zh-CN"/>
                    </w:rPr>
                  </w:pPr>
                  <w:r w:rsidRPr="003A43B2">
                    <w:rPr>
                      <w:rFonts w:ascii="Calibri" w:eastAsia="Times New Roman" w:hAnsi="Calibri" w:cs="Calibri"/>
                      <w:lang w:eastAsia="zh-CN"/>
                    </w:rPr>
                    <w:t>ΣΥΝΟΠΤΙΚΗ ΠΕΡΙΓΡΑΦΗ Σ</w:t>
                  </w:r>
                </w:p>
                <w:p w14:paraId="1408F7C8" w14:textId="77777777" w:rsidR="003A43B2" w:rsidRPr="003A43B2" w:rsidRDefault="003A43B2" w:rsidP="003A43B2">
                  <w:pPr>
                    <w:suppressAutoHyphens/>
                    <w:spacing w:after="120" w:line="276" w:lineRule="auto"/>
                    <w:jc w:val="both"/>
                    <w:rPr>
                      <w:rFonts w:ascii="Calibri" w:eastAsia="Times New Roman" w:hAnsi="Calibri" w:cs="Calibri"/>
                      <w:lang w:eastAsia="zh-CN"/>
                    </w:rPr>
                  </w:pPr>
                  <w:r w:rsidRPr="003A43B2">
                    <w:rPr>
                      <w:rFonts w:ascii="Calibri" w:eastAsia="Times New Roman" w:hAnsi="Calibri" w:cs="Calibri"/>
                      <w:lang w:eastAsia="zh-CN"/>
                    </w:rPr>
                    <w:t>ΝΕΙΣΦΟΡΑΣ ΣΤΟ ΕΡΓΟ</w:t>
                  </w:r>
                </w:p>
              </w:tc>
              <w:tc>
                <w:tcPr>
                  <w:tcW w:w="735" w:type="pct"/>
                  <w:tcBorders>
                    <w:top w:val="single" w:sz="4" w:space="0" w:color="auto"/>
                    <w:left w:val="single" w:sz="4" w:space="0" w:color="auto"/>
                    <w:bottom w:val="single" w:sz="4" w:space="0" w:color="auto"/>
                    <w:right w:val="single" w:sz="4" w:space="0" w:color="auto"/>
                  </w:tcBorders>
                  <w:shd w:val="clear" w:color="auto" w:fill="D9D9D9"/>
                  <w:hideMark/>
                </w:tcPr>
                <w:p w14:paraId="371682C8" w14:textId="77777777" w:rsidR="003A43B2" w:rsidRPr="003A43B2" w:rsidRDefault="003A43B2" w:rsidP="003A43B2">
                  <w:pPr>
                    <w:suppressAutoHyphens/>
                    <w:spacing w:after="120" w:line="276" w:lineRule="auto"/>
                    <w:jc w:val="both"/>
                    <w:rPr>
                      <w:rFonts w:ascii="Calibri" w:eastAsia="Times New Roman" w:hAnsi="Calibri" w:cs="Calibri"/>
                      <w:lang w:eastAsia="zh-CN"/>
                    </w:rPr>
                  </w:pPr>
                  <w:r w:rsidRPr="003A43B2">
                    <w:rPr>
                      <w:rFonts w:ascii="Calibri" w:eastAsia="Times New Roman" w:hAnsi="Calibri" w:cs="Calibri"/>
                      <w:lang w:eastAsia="zh-CN"/>
                    </w:rPr>
                    <w:t>ΠΟΣΟΣΤΟ ΣΥΜΜΕΤΟΧΗΣ ΣΤΟ ΕΡΓΟ (π</w:t>
                  </w:r>
                </w:p>
                <w:p w14:paraId="75A4054D" w14:textId="77777777" w:rsidR="003A43B2" w:rsidRPr="003A43B2" w:rsidRDefault="003A43B2" w:rsidP="003A43B2">
                  <w:pPr>
                    <w:suppressAutoHyphens/>
                    <w:spacing w:after="120" w:line="276" w:lineRule="auto"/>
                    <w:jc w:val="both"/>
                    <w:rPr>
                      <w:rFonts w:ascii="Calibri" w:eastAsia="Times New Roman" w:hAnsi="Calibri" w:cs="Calibri"/>
                      <w:lang w:eastAsia="zh-CN"/>
                    </w:rPr>
                  </w:pPr>
                  <w:r w:rsidRPr="003A43B2">
                    <w:rPr>
                      <w:rFonts w:ascii="Calibri" w:eastAsia="Times New Roman" w:hAnsi="Calibri" w:cs="Calibri"/>
                      <w:lang w:eastAsia="zh-CN"/>
                    </w:rPr>
                    <w:t>ροϋπ/σμός)</w:t>
                  </w:r>
                </w:p>
              </w:tc>
              <w:tc>
                <w:tcPr>
                  <w:tcW w:w="649" w:type="pct"/>
                  <w:tcBorders>
                    <w:top w:val="single" w:sz="4" w:space="0" w:color="auto"/>
                    <w:left w:val="single" w:sz="4" w:space="0" w:color="auto"/>
                    <w:bottom w:val="single" w:sz="4" w:space="0" w:color="auto"/>
                    <w:right w:val="single" w:sz="4" w:space="0" w:color="auto"/>
                  </w:tcBorders>
                  <w:shd w:val="clear" w:color="auto" w:fill="D9D9D9"/>
                  <w:hideMark/>
                </w:tcPr>
                <w:p w14:paraId="306C423A" w14:textId="77777777" w:rsidR="003A43B2" w:rsidRPr="003A43B2" w:rsidRDefault="003A43B2" w:rsidP="003A43B2">
                  <w:pPr>
                    <w:suppressAutoHyphens/>
                    <w:spacing w:after="120" w:line="276" w:lineRule="auto"/>
                    <w:jc w:val="both"/>
                    <w:rPr>
                      <w:rFonts w:ascii="Calibri" w:eastAsia="Times New Roman" w:hAnsi="Calibri" w:cs="Calibri"/>
                      <w:lang w:eastAsia="zh-CN"/>
                    </w:rPr>
                  </w:pPr>
                  <w:r w:rsidRPr="003A43B2">
                    <w:rPr>
                      <w:rFonts w:ascii="Calibri" w:eastAsia="Times New Roman" w:hAnsi="Calibri" w:cs="Calibri"/>
                      <w:lang w:eastAsia="zh-CN"/>
                    </w:rPr>
                    <w:t>ΣΤΟΙΧΕΙΟ ΤΕΚΜΗΡΙΩΣΗΣ (τύπος &amp; ημ/νία</w:t>
                  </w:r>
                </w:p>
              </w:tc>
            </w:tr>
            <w:tr w:rsidR="003A43B2" w:rsidRPr="003A43B2" w14:paraId="19B03338" w14:textId="77777777" w:rsidTr="00E27410">
              <w:tc>
                <w:tcPr>
                  <w:tcW w:w="297" w:type="pct"/>
                  <w:tcBorders>
                    <w:top w:val="single" w:sz="4" w:space="0" w:color="auto"/>
                    <w:left w:val="single" w:sz="4" w:space="0" w:color="auto"/>
                    <w:bottom w:val="single" w:sz="4" w:space="0" w:color="auto"/>
                    <w:right w:val="single" w:sz="4" w:space="0" w:color="auto"/>
                  </w:tcBorders>
                </w:tcPr>
                <w:p w14:paraId="50395E5B"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c>
                <w:tcPr>
                  <w:tcW w:w="390" w:type="pct"/>
                  <w:tcBorders>
                    <w:top w:val="single" w:sz="4" w:space="0" w:color="auto"/>
                    <w:left w:val="single" w:sz="4" w:space="0" w:color="auto"/>
                    <w:bottom w:val="single" w:sz="4" w:space="0" w:color="auto"/>
                    <w:right w:val="single" w:sz="4" w:space="0" w:color="auto"/>
                  </w:tcBorders>
                </w:tcPr>
                <w:p w14:paraId="43E5ABBD"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c>
                <w:tcPr>
                  <w:tcW w:w="568" w:type="pct"/>
                  <w:tcBorders>
                    <w:top w:val="single" w:sz="4" w:space="0" w:color="auto"/>
                    <w:left w:val="single" w:sz="4" w:space="0" w:color="auto"/>
                    <w:bottom w:val="single" w:sz="4" w:space="0" w:color="auto"/>
                    <w:right w:val="single" w:sz="4" w:space="0" w:color="auto"/>
                  </w:tcBorders>
                </w:tcPr>
                <w:p w14:paraId="5CFA53F7"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c>
                <w:tcPr>
                  <w:tcW w:w="571" w:type="pct"/>
                  <w:tcBorders>
                    <w:top w:val="single" w:sz="4" w:space="0" w:color="auto"/>
                    <w:left w:val="single" w:sz="4" w:space="0" w:color="auto"/>
                    <w:bottom w:val="single" w:sz="4" w:space="0" w:color="auto"/>
                    <w:right w:val="single" w:sz="4" w:space="0" w:color="auto"/>
                  </w:tcBorders>
                </w:tcPr>
                <w:p w14:paraId="0A741090"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c>
                <w:tcPr>
                  <w:tcW w:w="700" w:type="pct"/>
                  <w:tcBorders>
                    <w:top w:val="single" w:sz="4" w:space="0" w:color="auto"/>
                    <w:left w:val="single" w:sz="4" w:space="0" w:color="auto"/>
                    <w:bottom w:val="single" w:sz="4" w:space="0" w:color="auto"/>
                    <w:right w:val="single" w:sz="4" w:space="0" w:color="auto"/>
                  </w:tcBorders>
                </w:tcPr>
                <w:p w14:paraId="21AC1205"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c>
                <w:tcPr>
                  <w:tcW w:w="428" w:type="pct"/>
                  <w:tcBorders>
                    <w:top w:val="single" w:sz="4" w:space="0" w:color="auto"/>
                    <w:left w:val="single" w:sz="4" w:space="0" w:color="auto"/>
                    <w:bottom w:val="single" w:sz="4" w:space="0" w:color="auto"/>
                    <w:right w:val="single" w:sz="4" w:space="0" w:color="auto"/>
                  </w:tcBorders>
                </w:tcPr>
                <w:p w14:paraId="613C1C03"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c>
                <w:tcPr>
                  <w:tcW w:w="662" w:type="pct"/>
                  <w:tcBorders>
                    <w:top w:val="single" w:sz="4" w:space="0" w:color="auto"/>
                    <w:left w:val="single" w:sz="4" w:space="0" w:color="auto"/>
                    <w:bottom w:val="single" w:sz="4" w:space="0" w:color="auto"/>
                    <w:right w:val="single" w:sz="4" w:space="0" w:color="auto"/>
                  </w:tcBorders>
                </w:tcPr>
                <w:p w14:paraId="5A0B82E5"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c>
                <w:tcPr>
                  <w:tcW w:w="735" w:type="pct"/>
                  <w:tcBorders>
                    <w:top w:val="single" w:sz="4" w:space="0" w:color="auto"/>
                    <w:left w:val="single" w:sz="4" w:space="0" w:color="auto"/>
                    <w:bottom w:val="single" w:sz="4" w:space="0" w:color="auto"/>
                    <w:right w:val="single" w:sz="4" w:space="0" w:color="auto"/>
                  </w:tcBorders>
                </w:tcPr>
                <w:p w14:paraId="06A962F0"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c>
                <w:tcPr>
                  <w:tcW w:w="649" w:type="pct"/>
                  <w:tcBorders>
                    <w:top w:val="single" w:sz="4" w:space="0" w:color="auto"/>
                    <w:left w:val="single" w:sz="4" w:space="0" w:color="auto"/>
                    <w:bottom w:val="single" w:sz="4" w:space="0" w:color="auto"/>
                    <w:right w:val="single" w:sz="4" w:space="0" w:color="auto"/>
                  </w:tcBorders>
                </w:tcPr>
                <w:p w14:paraId="2B453933"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r>
            <w:tr w:rsidR="003A43B2" w:rsidRPr="003A43B2" w14:paraId="66A39807" w14:textId="77777777" w:rsidTr="00E27410">
              <w:tc>
                <w:tcPr>
                  <w:tcW w:w="297" w:type="pct"/>
                  <w:tcBorders>
                    <w:top w:val="single" w:sz="4" w:space="0" w:color="auto"/>
                    <w:left w:val="single" w:sz="4" w:space="0" w:color="auto"/>
                    <w:bottom w:val="single" w:sz="4" w:space="0" w:color="auto"/>
                    <w:right w:val="single" w:sz="4" w:space="0" w:color="auto"/>
                  </w:tcBorders>
                </w:tcPr>
                <w:p w14:paraId="17A9AF15"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c>
                <w:tcPr>
                  <w:tcW w:w="390" w:type="pct"/>
                  <w:tcBorders>
                    <w:top w:val="single" w:sz="4" w:space="0" w:color="auto"/>
                    <w:left w:val="single" w:sz="4" w:space="0" w:color="auto"/>
                    <w:bottom w:val="single" w:sz="4" w:space="0" w:color="auto"/>
                    <w:right w:val="single" w:sz="4" w:space="0" w:color="auto"/>
                  </w:tcBorders>
                </w:tcPr>
                <w:p w14:paraId="63AE73E5"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c>
                <w:tcPr>
                  <w:tcW w:w="568" w:type="pct"/>
                  <w:tcBorders>
                    <w:top w:val="single" w:sz="4" w:space="0" w:color="auto"/>
                    <w:left w:val="single" w:sz="4" w:space="0" w:color="auto"/>
                    <w:bottom w:val="single" w:sz="4" w:space="0" w:color="auto"/>
                    <w:right w:val="single" w:sz="4" w:space="0" w:color="auto"/>
                  </w:tcBorders>
                </w:tcPr>
                <w:p w14:paraId="36A10C08"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c>
                <w:tcPr>
                  <w:tcW w:w="571" w:type="pct"/>
                  <w:tcBorders>
                    <w:top w:val="single" w:sz="4" w:space="0" w:color="auto"/>
                    <w:left w:val="single" w:sz="4" w:space="0" w:color="auto"/>
                    <w:bottom w:val="single" w:sz="4" w:space="0" w:color="auto"/>
                    <w:right w:val="single" w:sz="4" w:space="0" w:color="auto"/>
                  </w:tcBorders>
                </w:tcPr>
                <w:p w14:paraId="5B5761B3"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c>
                <w:tcPr>
                  <w:tcW w:w="700" w:type="pct"/>
                  <w:tcBorders>
                    <w:top w:val="single" w:sz="4" w:space="0" w:color="auto"/>
                    <w:left w:val="single" w:sz="4" w:space="0" w:color="auto"/>
                    <w:bottom w:val="single" w:sz="4" w:space="0" w:color="auto"/>
                    <w:right w:val="single" w:sz="4" w:space="0" w:color="auto"/>
                  </w:tcBorders>
                </w:tcPr>
                <w:p w14:paraId="424C0537"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c>
                <w:tcPr>
                  <w:tcW w:w="428" w:type="pct"/>
                  <w:tcBorders>
                    <w:top w:val="single" w:sz="4" w:space="0" w:color="auto"/>
                    <w:left w:val="single" w:sz="4" w:space="0" w:color="auto"/>
                    <w:bottom w:val="single" w:sz="4" w:space="0" w:color="auto"/>
                    <w:right w:val="single" w:sz="4" w:space="0" w:color="auto"/>
                  </w:tcBorders>
                </w:tcPr>
                <w:p w14:paraId="7970EC1D"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c>
                <w:tcPr>
                  <w:tcW w:w="662" w:type="pct"/>
                  <w:tcBorders>
                    <w:top w:val="single" w:sz="4" w:space="0" w:color="auto"/>
                    <w:left w:val="single" w:sz="4" w:space="0" w:color="auto"/>
                    <w:bottom w:val="single" w:sz="4" w:space="0" w:color="auto"/>
                    <w:right w:val="single" w:sz="4" w:space="0" w:color="auto"/>
                  </w:tcBorders>
                </w:tcPr>
                <w:p w14:paraId="7C1F0C44"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c>
                <w:tcPr>
                  <w:tcW w:w="735" w:type="pct"/>
                  <w:tcBorders>
                    <w:top w:val="single" w:sz="4" w:space="0" w:color="auto"/>
                    <w:left w:val="single" w:sz="4" w:space="0" w:color="auto"/>
                    <w:bottom w:val="single" w:sz="4" w:space="0" w:color="auto"/>
                    <w:right w:val="single" w:sz="4" w:space="0" w:color="auto"/>
                  </w:tcBorders>
                </w:tcPr>
                <w:p w14:paraId="4E269718"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c>
                <w:tcPr>
                  <w:tcW w:w="649" w:type="pct"/>
                  <w:tcBorders>
                    <w:top w:val="single" w:sz="4" w:space="0" w:color="auto"/>
                    <w:left w:val="single" w:sz="4" w:space="0" w:color="auto"/>
                    <w:bottom w:val="single" w:sz="4" w:space="0" w:color="auto"/>
                    <w:right w:val="single" w:sz="4" w:space="0" w:color="auto"/>
                  </w:tcBorders>
                </w:tcPr>
                <w:p w14:paraId="397F6071"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r>
            <w:tr w:rsidR="003A43B2" w:rsidRPr="003A43B2" w14:paraId="0C992C04" w14:textId="77777777" w:rsidTr="00E27410">
              <w:trPr>
                <w:trHeight w:val="215"/>
              </w:trPr>
              <w:tc>
                <w:tcPr>
                  <w:tcW w:w="297" w:type="pct"/>
                  <w:tcBorders>
                    <w:top w:val="single" w:sz="4" w:space="0" w:color="auto"/>
                    <w:left w:val="single" w:sz="4" w:space="0" w:color="auto"/>
                    <w:bottom w:val="single" w:sz="4" w:space="0" w:color="auto"/>
                    <w:right w:val="single" w:sz="4" w:space="0" w:color="auto"/>
                  </w:tcBorders>
                </w:tcPr>
                <w:p w14:paraId="2D0C419A"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c>
                <w:tcPr>
                  <w:tcW w:w="390" w:type="pct"/>
                  <w:tcBorders>
                    <w:top w:val="single" w:sz="4" w:space="0" w:color="auto"/>
                    <w:left w:val="single" w:sz="4" w:space="0" w:color="auto"/>
                    <w:bottom w:val="single" w:sz="4" w:space="0" w:color="auto"/>
                    <w:right w:val="single" w:sz="4" w:space="0" w:color="auto"/>
                  </w:tcBorders>
                </w:tcPr>
                <w:p w14:paraId="4A3D6A7D"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c>
                <w:tcPr>
                  <w:tcW w:w="568" w:type="pct"/>
                  <w:tcBorders>
                    <w:top w:val="single" w:sz="4" w:space="0" w:color="auto"/>
                    <w:left w:val="single" w:sz="4" w:space="0" w:color="auto"/>
                    <w:bottom w:val="single" w:sz="4" w:space="0" w:color="auto"/>
                    <w:right w:val="single" w:sz="4" w:space="0" w:color="auto"/>
                  </w:tcBorders>
                </w:tcPr>
                <w:p w14:paraId="312B2A6F"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c>
                <w:tcPr>
                  <w:tcW w:w="571" w:type="pct"/>
                  <w:tcBorders>
                    <w:top w:val="single" w:sz="4" w:space="0" w:color="auto"/>
                    <w:left w:val="single" w:sz="4" w:space="0" w:color="auto"/>
                    <w:bottom w:val="single" w:sz="4" w:space="0" w:color="auto"/>
                    <w:right w:val="single" w:sz="4" w:space="0" w:color="auto"/>
                  </w:tcBorders>
                </w:tcPr>
                <w:p w14:paraId="6007A2D0"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c>
                <w:tcPr>
                  <w:tcW w:w="700" w:type="pct"/>
                  <w:tcBorders>
                    <w:top w:val="single" w:sz="4" w:space="0" w:color="auto"/>
                    <w:left w:val="single" w:sz="4" w:space="0" w:color="auto"/>
                    <w:bottom w:val="single" w:sz="4" w:space="0" w:color="auto"/>
                    <w:right w:val="single" w:sz="4" w:space="0" w:color="auto"/>
                  </w:tcBorders>
                </w:tcPr>
                <w:p w14:paraId="1FFDF223"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c>
                <w:tcPr>
                  <w:tcW w:w="428" w:type="pct"/>
                  <w:tcBorders>
                    <w:top w:val="single" w:sz="4" w:space="0" w:color="auto"/>
                    <w:left w:val="single" w:sz="4" w:space="0" w:color="auto"/>
                    <w:bottom w:val="single" w:sz="4" w:space="0" w:color="auto"/>
                    <w:right w:val="single" w:sz="4" w:space="0" w:color="auto"/>
                  </w:tcBorders>
                </w:tcPr>
                <w:p w14:paraId="6C3EE3C2"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c>
                <w:tcPr>
                  <w:tcW w:w="662" w:type="pct"/>
                  <w:tcBorders>
                    <w:top w:val="single" w:sz="4" w:space="0" w:color="auto"/>
                    <w:left w:val="single" w:sz="4" w:space="0" w:color="auto"/>
                    <w:bottom w:val="single" w:sz="4" w:space="0" w:color="auto"/>
                    <w:right w:val="single" w:sz="4" w:space="0" w:color="auto"/>
                  </w:tcBorders>
                </w:tcPr>
                <w:p w14:paraId="43B46869"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c>
                <w:tcPr>
                  <w:tcW w:w="735" w:type="pct"/>
                  <w:tcBorders>
                    <w:top w:val="single" w:sz="4" w:space="0" w:color="auto"/>
                    <w:left w:val="single" w:sz="4" w:space="0" w:color="auto"/>
                    <w:bottom w:val="single" w:sz="4" w:space="0" w:color="auto"/>
                    <w:right w:val="single" w:sz="4" w:space="0" w:color="auto"/>
                  </w:tcBorders>
                </w:tcPr>
                <w:p w14:paraId="7B166360"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c>
                <w:tcPr>
                  <w:tcW w:w="649" w:type="pct"/>
                  <w:tcBorders>
                    <w:top w:val="single" w:sz="4" w:space="0" w:color="auto"/>
                    <w:left w:val="single" w:sz="4" w:space="0" w:color="auto"/>
                    <w:bottom w:val="single" w:sz="4" w:space="0" w:color="auto"/>
                    <w:right w:val="single" w:sz="4" w:space="0" w:color="auto"/>
                  </w:tcBorders>
                </w:tcPr>
                <w:p w14:paraId="24EF54E9" w14:textId="77777777" w:rsidR="003A43B2" w:rsidRPr="003A43B2" w:rsidRDefault="003A43B2" w:rsidP="003A43B2">
                  <w:pPr>
                    <w:suppressAutoHyphens/>
                    <w:spacing w:after="120" w:line="276" w:lineRule="auto"/>
                    <w:jc w:val="both"/>
                    <w:rPr>
                      <w:rFonts w:ascii="Calibri" w:eastAsia="Times New Roman" w:hAnsi="Calibri" w:cs="Calibri"/>
                      <w:lang w:eastAsia="zh-CN"/>
                    </w:rPr>
                  </w:pPr>
                </w:p>
              </w:tc>
            </w:tr>
          </w:tbl>
          <w:p w14:paraId="6B3A3FDC" w14:textId="77777777" w:rsidR="003A43B2" w:rsidRPr="003A43B2" w:rsidRDefault="003A43B2" w:rsidP="003A43B2">
            <w:pPr>
              <w:spacing w:before="120" w:after="120" w:line="240" w:lineRule="auto"/>
              <w:jc w:val="both"/>
              <w:rPr>
                <w:rFonts w:ascii="Calibri" w:eastAsia="Times New Roman" w:hAnsi="Calibri" w:cs="Calibri"/>
                <w:b/>
                <w:lang w:eastAsia="el-GR"/>
              </w:rPr>
            </w:pPr>
            <w:r w:rsidRPr="003A43B2">
              <w:rPr>
                <w:rFonts w:ascii="Calibri" w:eastAsia="Times New Roman" w:hAnsi="Calibri" w:cs="Calibri"/>
                <w:lang w:eastAsia="el-GR"/>
              </w:rPr>
              <w:t xml:space="preserve">Οι οικονομικοί φορείς </w:t>
            </w:r>
            <w:r w:rsidRPr="003A43B2">
              <w:rPr>
                <w:rFonts w:ascii="Calibri" w:eastAsia="Times New Roman" w:hAnsi="Calibri" w:cs="Calibri"/>
              </w:rPr>
              <w:t>θα πρέπει να προσκομίσουν συμβάσεις ή βεβαιώσεις/πιστοποιητικά ορθής και καλής εκτέλεσης των έργων</w:t>
            </w:r>
            <w:r w:rsidRPr="003A43B2">
              <w:rPr>
                <w:rFonts w:ascii="Calibri" w:eastAsia="Times New Roman" w:hAnsi="Calibri" w:cs="Calibri"/>
                <w:lang w:eastAsia="el-GR"/>
              </w:rPr>
              <w:t xml:space="preserve"> που εκδίδονται από τους «Αναθέτοντες» όπου αναγράφονται το ποσό, ο χρόνος και ο τόπος εκτέλεσης των έργων και προσδιορίζεται εάν αυτά πραγματοποιήθηκαν σύμφωνα με τους κανόνες της τέχνης και εάν περατώθηκαν κανονικά. </w:t>
            </w:r>
          </w:p>
        </w:tc>
      </w:tr>
      <w:tr w:rsidR="003A43B2" w:rsidRPr="003A43B2" w14:paraId="1B32A02C" w14:textId="77777777" w:rsidTr="00E27410">
        <w:trPr>
          <w:trHeight w:val="1408"/>
          <w:jc w:val="center"/>
        </w:trPr>
        <w:tc>
          <w:tcPr>
            <w:tcW w:w="562" w:type="dxa"/>
            <w:tcBorders>
              <w:top w:val="single" w:sz="4" w:space="0" w:color="auto"/>
              <w:left w:val="single" w:sz="4" w:space="0" w:color="auto"/>
              <w:bottom w:val="single" w:sz="4" w:space="0" w:color="auto"/>
              <w:right w:val="single" w:sz="4" w:space="0" w:color="auto"/>
            </w:tcBorders>
            <w:hideMark/>
          </w:tcPr>
          <w:p w14:paraId="7EB9790B" w14:textId="77777777" w:rsidR="003A43B2" w:rsidRPr="003A43B2" w:rsidRDefault="003A43B2" w:rsidP="003A43B2">
            <w:pPr>
              <w:suppressAutoHyphens/>
              <w:spacing w:after="120" w:line="276" w:lineRule="auto"/>
              <w:jc w:val="both"/>
              <w:rPr>
                <w:rFonts w:ascii="Calibri" w:eastAsia="Times New Roman" w:hAnsi="Calibri" w:cs="Calibri"/>
                <w:b/>
                <w:lang w:eastAsia="zh-CN"/>
              </w:rPr>
            </w:pPr>
            <w:r w:rsidRPr="003A43B2">
              <w:rPr>
                <w:rFonts w:ascii="Calibri" w:eastAsia="Times New Roman" w:hAnsi="Calibri" w:cs="Calibri"/>
                <w:b/>
                <w:lang w:eastAsia="zh-CN"/>
              </w:rPr>
              <w:lastRenderedPageBreak/>
              <w:t>γ)</w:t>
            </w:r>
          </w:p>
        </w:tc>
        <w:tc>
          <w:tcPr>
            <w:tcW w:w="9066" w:type="dxa"/>
            <w:tcBorders>
              <w:top w:val="single" w:sz="4" w:space="0" w:color="auto"/>
              <w:left w:val="single" w:sz="4" w:space="0" w:color="auto"/>
              <w:bottom w:val="single" w:sz="4" w:space="0" w:color="auto"/>
              <w:right w:val="single" w:sz="4" w:space="0" w:color="auto"/>
            </w:tcBorders>
          </w:tcPr>
          <w:p w14:paraId="2C658F96" w14:textId="77777777" w:rsidR="003A43B2" w:rsidRPr="003A43B2" w:rsidRDefault="003A43B2" w:rsidP="003A43B2">
            <w:pPr>
              <w:suppressAutoHyphens/>
              <w:autoSpaceDE w:val="0"/>
              <w:spacing w:after="60" w:line="360" w:lineRule="auto"/>
              <w:jc w:val="both"/>
              <w:rPr>
                <w:rFonts w:ascii="Calibri" w:eastAsia="SimSun" w:hAnsi="Calibri" w:cs="Calibri"/>
                <w:b/>
                <w:lang w:eastAsia="zh-CN"/>
              </w:rPr>
            </w:pPr>
            <w:r w:rsidRPr="003A43B2">
              <w:rPr>
                <w:rFonts w:ascii="Calibri" w:eastAsia="SimSun" w:hAnsi="Calibri" w:cs="Calibri"/>
                <w:b/>
                <w:lang w:eastAsia="zh-CN"/>
              </w:rPr>
              <w:t>Στοιχεία τεκμηρίωσης Ομάδας Έργου Αναδόχου</w:t>
            </w:r>
          </w:p>
          <w:p w14:paraId="4F42393E" w14:textId="77777777" w:rsidR="003A43B2" w:rsidRPr="003A43B2" w:rsidRDefault="003A43B2" w:rsidP="003A43B2">
            <w:pPr>
              <w:suppressAutoHyphens/>
              <w:autoSpaceDE w:val="0"/>
              <w:spacing w:after="60" w:line="240" w:lineRule="auto"/>
              <w:contextualSpacing/>
              <w:jc w:val="both"/>
              <w:rPr>
                <w:rFonts w:ascii="Calibri" w:eastAsia="SimSun" w:hAnsi="Calibri" w:cs="Calibri"/>
                <w:lang w:eastAsia="zh-CN"/>
              </w:rPr>
            </w:pPr>
            <w:r w:rsidRPr="003A43B2">
              <w:rPr>
                <w:rFonts w:ascii="Calibri" w:eastAsia="SimSun" w:hAnsi="Calibri" w:cs="Calibri"/>
                <w:lang w:eastAsia="zh-CN"/>
              </w:rPr>
              <w:t>Οι προσφέροντες οικονομικοί φορείς θα πρέπει να προσκομίσουν μαζί με την προσφορά τους και εντός του Φακέλου των Δικαιολογητικών τους</w:t>
            </w:r>
          </w:p>
          <w:p w14:paraId="3A9AF1DD" w14:textId="77777777" w:rsidR="003A43B2" w:rsidRPr="003A43B2" w:rsidRDefault="003A43B2" w:rsidP="003A43B2">
            <w:pPr>
              <w:numPr>
                <w:ilvl w:val="0"/>
                <w:numId w:val="11"/>
              </w:numPr>
              <w:suppressAutoHyphens/>
              <w:autoSpaceDE w:val="0"/>
              <w:spacing w:after="60" w:line="240" w:lineRule="auto"/>
              <w:contextualSpacing/>
              <w:jc w:val="both"/>
              <w:rPr>
                <w:rFonts w:ascii="Calibri" w:eastAsia="SimSun" w:hAnsi="Calibri" w:cs="Calibri"/>
                <w:lang w:eastAsia="zh-CN"/>
              </w:rPr>
            </w:pPr>
            <w:r w:rsidRPr="003A43B2">
              <w:rPr>
                <w:rFonts w:ascii="Calibri" w:eastAsia="SimSun" w:hAnsi="Calibri" w:cs="Calibri"/>
                <w:lang w:eastAsia="zh-CN"/>
              </w:rPr>
              <w:t>Βιογραφικά σημειώματα σύμφωνα με το υπόδειγμα του παραρτήματος V της παρούσας, καθώς και λοιπά στοιχεία τεκμηρίωσης της επάρκειας του Υπεύθυνου και των Μελών της Ομάδας Έργου που ο υποψήφιος Ανάδοχος θα προτείνει για την υπό ανάθεση σύμβαση,</w:t>
            </w:r>
          </w:p>
          <w:p w14:paraId="653D8C2A" w14:textId="77777777" w:rsidR="003A43B2" w:rsidRPr="003A43B2" w:rsidRDefault="003A43B2" w:rsidP="003A43B2">
            <w:pPr>
              <w:numPr>
                <w:ilvl w:val="0"/>
                <w:numId w:val="11"/>
              </w:numPr>
              <w:suppressAutoHyphens/>
              <w:autoSpaceDE w:val="0"/>
              <w:spacing w:after="60" w:line="240" w:lineRule="auto"/>
              <w:contextualSpacing/>
              <w:jc w:val="both"/>
              <w:rPr>
                <w:rFonts w:ascii="Calibri" w:eastAsia="SimSun" w:hAnsi="Calibri" w:cs="Calibri"/>
                <w:lang w:eastAsia="zh-CN"/>
              </w:rPr>
            </w:pPr>
            <w:r w:rsidRPr="003A43B2">
              <w:rPr>
                <w:rFonts w:ascii="Calibri" w:eastAsia="SimSun" w:hAnsi="Calibri" w:cs="Calibri"/>
                <w:lang w:eastAsia="zh-CN"/>
              </w:rPr>
              <w:t>Δηλώσεις συνεργασίες των εξωτερικών συνεργατών που ως Μέλη της Ομάδας Έργου θα παρέχουν τις υπηρεσίες τους για την εκτέλεση της υπό ανάθεση σύμβασης</w:t>
            </w:r>
          </w:p>
          <w:p w14:paraId="05372225" w14:textId="77777777" w:rsidR="003A43B2" w:rsidRPr="003A43B2" w:rsidRDefault="003A43B2" w:rsidP="003A43B2">
            <w:pPr>
              <w:numPr>
                <w:ilvl w:val="0"/>
                <w:numId w:val="11"/>
              </w:numPr>
              <w:suppressAutoHyphens/>
              <w:autoSpaceDE w:val="0"/>
              <w:spacing w:after="60" w:line="240" w:lineRule="auto"/>
              <w:contextualSpacing/>
              <w:jc w:val="both"/>
              <w:rPr>
                <w:rFonts w:ascii="Calibri" w:eastAsia="SimSun" w:hAnsi="Calibri" w:cs="Calibri"/>
                <w:lang w:eastAsia="zh-CN"/>
              </w:rPr>
            </w:pPr>
            <w:r w:rsidRPr="003A43B2">
              <w:rPr>
                <w:rFonts w:ascii="Calibri" w:eastAsia="SimSun" w:hAnsi="Calibri" w:cs="Calibri"/>
                <w:lang w:eastAsia="zh-CN"/>
              </w:rPr>
              <w:t>Πίνακα των μόνιμων υπαλλήλων του υποψήφιου Αναδόχου που συμμετέχουν στην Ομάδα Έργου. Ο πίνακας πρέπει να συνταχθεί σύμφωνα με το Υπόδειγμα πίνακα που ακολουθεί:</w:t>
            </w:r>
          </w:p>
          <w:tbl>
            <w:tblPr>
              <w:tblpPr w:leftFromText="180" w:rightFromText="180" w:vertAnchor="text" w:horzAnchor="margin" w:tblpXSpec="center" w:tblpYSpec="out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417"/>
              <w:gridCol w:w="2096"/>
              <w:gridCol w:w="1529"/>
              <w:gridCol w:w="1817"/>
            </w:tblGrid>
            <w:tr w:rsidR="003A43B2" w:rsidRPr="003A43B2" w14:paraId="63D277E0" w14:textId="77777777" w:rsidTr="00E27410">
              <w:tc>
                <w:tcPr>
                  <w:tcW w:w="988" w:type="dxa"/>
                  <w:tcBorders>
                    <w:top w:val="single" w:sz="4" w:space="0" w:color="auto"/>
                    <w:left w:val="single" w:sz="4" w:space="0" w:color="auto"/>
                    <w:bottom w:val="single" w:sz="4" w:space="0" w:color="auto"/>
                    <w:right w:val="single" w:sz="4" w:space="0" w:color="auto"/>
                  </w:tcBorders>
                  <w:shd w:val="clear" w:color="auto" w:fill="D9D9D9"/>
                  <w:hideMark/>
                </w:tcPr>
                <w:p w14:paraId="2F2594B9" w14:textId="77777777" w:rsidR="003A43B2" w:rsidRPr="003A43B2" w:rsidRDefault="003A43B2" w:rsidP="003A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Calibri" w:eastAsia="Times New Roman" w:hAnsi="Calibri" w:cs="Calibri"/>
                      <w:lang w:eastAsia="zh-CN"/>
                    </w:rPr>
                  </w:pPr>
                  <w:r w:rsidRPr="003A43B2">
                    <w:rPr>
                      <w:rFonts w:ascii="Calibri" w:eastAsia="Times New Roman" w:hAnsi="Calibri" w:cs="Calibri"/>
                      <w:lang w:eastAsia="zh-CN"/>
                    </w:rPr>
                    <w:t>α/α</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4FC74849" w14:textId="77777777" w:rsidR="003A43B2" w:rsidRPr="003A43B2" w:rsidRDefault="003A43B2" w:rsidP="003A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Calibri" w:eastAsia="Times New Roman" w:hAnsi="Calibri" w:cs="Calibri"/>
                      <w:lang w:eastAsia="zh-CN"/>
                    </w:rPr>
                  </w:pPr>
                  <w:r w:rsidRPr="003A43B2">
                    <w:rPr>
                      <w:rFonts w:ascii="Calibri" w:eastAsia="Times New Roman" w:hAnsi="Calibri" w:cs="Calibri"/>
                      <w:lang w:eastAsia="zh-CN"/>
                    </w:rPr>
                    <w:t>Υποψήφιος Ανάδοχος</w:t>
                  </w:r>
                </w:p>
              </w:tc>
              <w:tc>
                <w:tcPr>
                  <w:tcW w:w="2096" w:type="dxa"/>
                  <w:tcBorders>
                    <w:top w:val="single" w:sz="4" w:space="0" w:color="auto"/>
                    <w:left w:val="single" w:sz="4" w:space="0" w:color="auto"/>
                    <w:bottom w:val="single" w:sz="4" w:space="0" w:color="auto"/>
                    <w:right w:val="single" w:sz="4" w:space="0" w:color="auto"/>
                  </w:tcBorders>
                  <w:shd w:val="clear" w:color="auto" w:fill="D9D9D9"/>
                  <w:hideMark/>
                </w:tcPr>
                <w:p w14:paraId="2B2CF283" w14:textId="77777777" w:rsidR="003A43B2" w:rsidRPr="003A43B2" w:rsidRDefault="003A43B2" w:rsidP="003A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Calibri" w:eastAsia="Times New Roman" w:hAnsi="Calibri" w:cs="Calibri"/>
                      <w:lang w:eastAsia="zh-CN"/>
                    </w:rPr>
                  </w:pPr>
                  <w:r w:rsidRPr="003A43B2">
                    <w:rPr>
                      <w:rFonts w:ascii="Calibri" w:eastAsia="Times New Roman" w:hAnsi="Calibri" w:cs="Calibri"/>
                      <w:lang w:eastAsia="zh-CN"/>
                    </w:rPr>
                    <w:t>Ονοματεπώνυμο Υπαλλήλου</w:t>
                  </w:r>
                </w:p>
              </w:tc>
              <w:tc>
                <w:tcPr>
                  <w:tcW w:w="1529" w:type="dxa"/>
                  <w:tcBorders>
                    <w:top w:val="single" w:sz="4" w:space="0" w:color="auto"/>
                    <w:left w:val="single" w:sz="4" w:space="0" w:color="auto"/>
                    <w:bottom w:val="single" w:sz="4" w:space="0" w:color="auto"/>
                    <w:right w:val="single" w:sz="4" w:space="0" w:color="auto"/>
                  </w:tcBorders>
                  <w:shd w:val="clear" w:color="auto" w:fill="D9D9D9"/>
                  <w:hideMark/>
                </w:tcPr>
                <w:p w14:paraId="766044D5" w14:textId="77777777" w:rsidR="003A43B2" w:rsidRPr="003A43B2" w:rsidRDefault="003A43B2" w:rsidP="003A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Calibri" w:eastAsia="Times New Roman" w:hAnsi="Calibri" w:cs="Calibri"/>
                      <w:lang w:eastAsia="zh-CN"/>
                    </w:rPr>
                  </w:pPr>
                  <w:r w:rsidRPr="003A43B2">
                    <w:rPr>
                      <w:rFonts w:ascii="Calibri" w:eastAsia="Times New Roman" w:hAnsi="Calibri" w:cs="Calibri"/>
                      <w:lang w:eastAsia="zh-CN"/>
                    </w:rPr>
                    <w:t>Θέση στην Ομάδα Έργου</w:t>
                  </w:r>
                </w:p>
              </w:tc>
              <w:tc>
                <w:tcPr>
                  <w:tcW w:w="1817" w:type="dxa"/>
                  <w:tcBorders>
                    <w:top w:val="single" w:sz="4" w:space="0" w:color="auto"/>
                    <w:left w:val="single" w:sz="4" w:space="0" w:color="auto"/>
                    <w:bottom w:val="single" w:sz="4" w:space="0" w:color="auto"/>
                    <w:right w:val="single" w:sz="4" w:space="0" w:color="auto"/>
                  </w:tcBorders>
                  <w:shd w:val="clear" w:color="auto" w:fill="D9D9D9"/>
                  <w:hideMark/>
                </w:tcPr>
                <w:p w14:paraId="663D96E3" w14:textId="77777777" w:rsidR="003A43B2" w:rsidRPr="003A43B2" w:rsidRDefault="003A43B2" w:rsidP="003A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Calibri" w:eastAsia="Times New Roman" w:hAnsi="Calibri" w:cs="Calibri"/>
                      <w:lang w:eastAsia="zh-CN"/>
                    </w:rPr>
                  </w:pPr>
                  <w:r w:rsidRPr="003A43B2">
                    <w:rPr>
                      <w:rFonts w:ascii="Calibri" w:eastAsia="Times New Roman" w:hAnsi="Calibri" w:cs="Calibri"/>
                      <w:lang w:eastAsia="zh-CN"/>
                    </w:rPr>
                    <w:t>Ποσοστό συμμετοχής στο έργο (%)</w:t>
                  </w:r>
                </w:p>
              </w:tc>
            </w:tr>
            <w:tr w:rsidR="003A43B2" w:rsidRPr="003A43B2" w14:paraId="60B7A4B4" w14:textId="77777777" w:rsidTr="00E27410">
              <w:tc>
                <w:tcPr>
                  <w:tcW w:w="988" w:type="dxa"/>
                  <w:tcBorders>
                    <w:top w:val="single" w:sz="4" w:space="0" w:color="auto"/>
                    <w:left w:val="single" w:sz="4" w:space="0" w:color="auto"/>
                    <w:bottom w:val="single" w:sz="4" w:space="0" w:color="auto"/>
                    <w:right w:val="single" w:sz="4" w:space="0" w:color="auto"/>
                  </w:tcBorders>
                </w:tcPr>
                <w:p w14:paraId="1C4DBE6B" w14:textId="77777777" w:rsidR="003A43B2" w:rsidRPr="003A43B2" w:rsidRDefault="003A43B2" w:rsidP="003A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Calibri" w:eastAsia="Times New Roman" w:hAnsi="Calibri" w:cs="Calibri"/>
                      <w:lang w:eastAsia="zh-CN"/>
                    </w:rPr>
                  </w:pPr>
                </w:p>
              </w:tc>
              <w:tc>
                <w:tcPr>
                  <w:tcW w:w="1417" w:type="dxa"/>
                  <w:tcBorders>
                    <w:top w:val="single" w:sz="4" w:space="0" w:color="auto"/>
                    <w:left w:val="single" w:sz="4" w:space="0" w:color="auto"/>
                    <w:bottom w:val="single" w:sz="4" w:space="0" w:color="auto"/>
                    <w:right w:val="single" w:sz="4" w:space="0" w:color="auto"/>
                  </w:tcBorders>
                </w:tcPr>
                <w:p w14:paraId="6D8ED3E1" w14:textId="77777777" w:rsidR="003A43B2" w:rsidRPr="003A43B2" w:rsidRDefault="003A43B2" w:rsidP="003A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Calibri" w:eastAsia="Times New Roman" w:hAnsi="Calibri" w:cs="Calibri"/>
                      <w:lang w:eastAsia="zh-CN"/>
                    </w:rPr>
                  </w:pPr>
                </w:p>
              </w:tc>
              <w:tc>
                <w:tcPr>
                  <w:tcW w:w="2096" w:type="dxa"/>
                  <w:tcBorders>
                    <w:top w:val="single" w:sz="4" w:space="0" w:color="auto"/>
                    <w:left w:val="single" w:sz="4" w:space="0" w:color="auto"/>
                    <w:bottom w:val="single" w:sz="4" w:space="0" w:color="auto"/>
                    <w:right w:val="single" w:sz="4" w:space="0" w:color="auto"/>
                  </w:tcBorders>
                </w:tcPr>
                <w:p w14:paraId="1B6343BF" w14:textId="77777777" w:rsidR="003A43B2" w:rsidRPr="003A43B2" w:rsidRDefault="003A43B2" w:rsidP="003A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Calibri" w:eastAsia="Times New Roman" w:hAnsi="Calibri" w:cs="Calibri"/>
                      <w:lang w:eastAsia="zh-CN"/>
                    </w:rPr>
                  </w:pPr>
                </w:p>
              </w:tc>
              <w:tc>
                <w:tcPr>
                  <w:tcW w:w="1529" w:type="dxa"/>
                  <w:tcBorders>
                    <w:top w:val="single" w:sz="4" w:space="0" w:color="auto"/>
                    <w:left w:val="single" w:sz="4" w:space="0" w:color="auto"/>
                    <w:bottom w:val="single" w:sz="4" w:space="0" w:color="auto"/>
                    <w:right w:val="single" w:sz="4" w:space="0" w:color="auto"/>
                  </w:tcBorders>
                </w:tcPr>
                <w:p w14:paraId="4A2AA42B" w14:textId="77777777" w:rsidR="003A43B2" w:rsidRPr="003A43B2" w:rsidRDefault="003A43B2" w:rsidP="003A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Calibri" w:eastAsia="Times New Roman" w:hAnsi="Calibri" w:cs="Calibri"/>
                      <w:lang w:eastAsia="zh-CN"/>
                    </w:rPr>
                  </w:pPr>
                </w:p>
              </w:tc>
              <w:tc>
                <w:tcPr>
                  <w:tcW w:w="1817" w:type="dxa"/>
                  <w:tcBorders>
                    <w:top w:val="single" w:sz="4" w:space="0" w:color="auto"/>
                    <w:left w:val="single" w:sz="4" w:space="0" w:color="auto"/>
                    <w:bottom w:val="single" w:sz="4" w:space="0" w:color="auto"/>
                    <w:right w:val="single" w:sz="4" w:space="0" w:color="auto"/>
                  </w:tcBorders>
                </w:tcPr>
                <w:p w14:paraId="60E8DEC9" w14:textId="77777777" w:rsidR="003A43B2" w:rsidRPr="003A43B2" w:rsidRDefault="003A43B2" w:rsidP="003A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Calibri" w:eastAsia="Times New Roman" w:hAnsi="Calibri" w:cs="Calibri"/>
                      <w:lang w:eastAsia="zh-CN"/>
                    </w:rPr>
                  </w:pPr>
                </w:p>
              </w:tc>
            </w:tr>
            <w:tr w:rsidR="003A43B2" w:rsidRPr="003A43B2" w14:paraId="5C4522A7" w14:textId="77777777" w:rsidTr="00E27410">
              <w:tc>
                <w:tcPr>
                  <w:tcW w:w="988" w:type="dxa"/>
                  <w:tcBorders>
                    <w:top w:val="single" w:sz="4" w:space="0" w:color="auto"/>
                    <w:left w:val="single" w:sz="4" w:space="0" w:color="auto"/>
                    <w:bottom w:val="single" w:sz="4" w:space="0" w:color="auto"/>
                    <w:right w:val="single" w:sz="4" w:space="0" w:color="auto"/>
                  </w:tcBorders>
                </w:tcPr>
                <w:p w14:paraId="00366583" w14:textId="77777777" w:rsidR="003A43B2" w:rsidRPr="003A43B2" w:rsidRDefault="003A43B2" w:rsidP="003A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Calibri" w:eastAsia="Times New Roman" w:hAnsi="Calibri" w:cs="Calibri"/>
                      <w:lang w:eastAsia="zh-CN"/>
                    </w:rPr>
                  </w:pPr>
                </w:p>
              </w:tc>
              <w:tc>
                <w:tcPr>
                  <w:tcW w:w="1417" w:type="dxa"/>
                  <w:tcBorders>
                    <w:top w:val="single" w:sz="4" w:space="0" w:color="auto"/>
                    <w:left w:val="single" w:sz="4" w:space="0" w:color="auto"/>
                    <w:bottom w:val="single" w:sz="4" w:space="0" w:color="auto"/>
                    <w:right w:val="single" w:sz="4" w:space="0" w:color="auto"/>
                  </w:tcBorders>
                </w:tcPr>
                <w:p w14:paraId="41E0F715" w14:textId="77777777" w:rsidR="003A43B2" w:rsidRPr="003A43B2" w:rsidRDefault="003A43B2" w:rsidP="003A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Calibri" w:eastAsia="Times New Roman" w:hAnsi="Calibri" w:cs="Calibri"/>
                      <w:lang w:eastAsia="zh-CN"/>
                    </w:rPr>
                  </w:pPr>
                </w:p>
              </w:tc>
              <w:tc>
                <w:tcPr>
                  <w:tcW w:w="2096" w:type="dxa"/>
                  <w:tcBorders>
                    <w:top w:val="single" w:sz="4" w:space="0" w:color="auto"/>
                    <w:left w:val="single" w:sz="4" w:space="0" w:color="auto"/>
                    <w:bottom w:val="single" w:sz="4" w:space="0" w:color="auto"/>
                    <w:right w:val="single" w:sz="4" w:space="0" w:color="auto"/>
                  </w:tcBorders>
                </w:tcPr>
                <w:p w14:paraId="6E73A5B6" w14:textId="77777777" w:rsidR="003A43B2" w:rsidRPr="003A43B2" w:rsidRDefault="003A43B2" w:rsidP="003A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Calibri" w:eastAsia="Times New Roman" w:hAnsi="Calibri" w:cs="Calibri"/>
                      <w:lang w:eastAsia="zh-CN"/>
                    </w:rPr>
                  </w:pPr>
                </w:p>
              </w:tc>
              <w:tc>
                <w:tcPr>
                  <w:tcW w:w="1529" w:type="dxa"/>
                  <w:tcBorders>
                    <w:top w:val="single" w:sz="4" w:space="0" w:color="auto"/>
                    <w:left w:val="single" w:sz="4" w:space="0" w:color="auto"/>
                    <w:bottom w:val="single" w:sz="4" w:space="0" w:color="auto"/>
                    <w:right w:val="single" w:sz="4" w:space="0" w:color="auto"/>
                  </w:tcBorders>
                </w:tcPr>
                <w:p w14:paraId="65A93179" w14:textId="77777777" w:rsidR="003A43B2" w:rsidRPr="003A43B2" w:rsidRDefault="003A43B2" w:rsidP="003A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Calibri" w:eastAsia="Times New Roman" w:hAnsi="Calibri" w:cs="Calibri"/>
                      <w:lang w:eastAsia="zh-CN"/>
                    </w:rPr>
                  </w:pPr>
                </w:p>
              </w:tc>
              <w:tc>
                <w:tcPr>
                  <w:tcW w:w="1817" w:type="dxa"/>
                  <w:tcBorders>
                    <w:top w:val="single" w:sz="4" w:space="0" w:color="auto"/>
                    <w:left w:val="single" w:sz="4" w:space="0" w:color="auto"/>
                    <w:bottom w:val="single" w:sz="4" w:space="0" w:color="auto"/>
                    <w:right w:val="single" w:sz="4" w:space="0" w:color="auto"/>
                  </w:tcBorders>
                </w:tcPr>
                <w:p w14:paraId="26DBE0A0" w14:textId="77777777" w:rsidR="003A43B2" w:rsidRPr="003A43B2" w:rsidRDefault="003A43B2" w:rsidP="003A43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6" w:lineRule="auto"/>
                    <w:jc w:val="both"/>
                    <w:rPr>
                      <w:rFonts w:ascii="Calibri" w:eastAsia="Times New Roman" w:hAnsi="Calibri" w:cs="Calibri"/>
                      <w:lang w:eastAsia="zh-CN"/>
                    </w:rPr>
                  </w:pPr>
                </w:p>
              </w:tc>
            </w:tr>
          </w:tbl>
          <w:p w14:paraId="634F5A46" w14:textId="77777777" w:rsidR="003A43B2" w:rsidRPr="003A43B2" w:rsidRDefault="003A43B2" w:rsidP="003A43B2">
            <w:pPr>
              <w:suppressAutoHyphens/>
              <w:autoSpaceDE w:val="0"/>
              <w:spacing w:after="60" w:line="276" w:lineRule="auto"/>
              <w:ind w:left="765"/>
              <w:contextualSpacing/>
              <w:jc w:val="both"/>
              <w:rPr>
                <w:rFonts w:ascii="Calibri" w:eastAsia="SimSun" w:hAnsi="Calibri" w:cs="Calibri"/>
                <w:lang w:eastAsia="zh-CN"/>
              </w:rPr>
            </w:pPr>
          </w:p>
          <w:p w14:paraId="76472810" w14:textId="77777777" w:rsidR="003A43B2" w:rsidRPr="003A43B2" w:rsidRDefault="003A43B2" w:rsidP="003A43B2">
            <w:pPr>
              <w:numPr>
                <w:ilvl w:val="0"/>
                <w:numId w:val="11"/>
              </w:numPr>
              <w:suppressAutoHyphens/>
              <w:autoSpaceDE w:val="0"/>
              <w:spacing w:after="60" w:line="240" w:lineRule="auto"/>
              <w:ind w:left="737" w:hanging="425"/>
              <w:contextualSpacing/>
              <w:jc w:val="both"/>
              <w:rPr>
                <w:rFonts w:ascii="Calibri" w:eastAsia="SimSun" w:hAnsi="Calibri" w:cs="Calibri"/>
                <w:lang w:eastAsia="zh-CN"/>
              </w:rPr>
            </w:pPr>
            <w:r w:rsidRPr="003A43B2">
              <w:rPr>
                <w:rFonts w:ascii="Calibri" w:eastAsia="SimSun" w:hAnsi="Calibri" w:cs="Calibri"/>
                <w:lang w:eastAsia="zh-CN"/>
              </w:rPr>
              <w:t>Σε περίπτωση που ο υποψήφιος Ανάδοχος προτίθεται να αναθέσει υπεργολαβικά σε τρίτους την υλοποίηση τμήματος του υπό ανάθεση Έργου, τότε θα πρέπει να καταθέσει συμπληρωμένο τον παρακάτω πίνακα καθώς και τις σχετικές δηλώσεις συνεργασίας, όπου θα αναγράφεται το τμήμα του Έργου που προτίθεται να αναλάβει ο υπεργολάβος, ο οποίος θα δηλώνει ότι έχει λάβει γνώση του χρονοδιαγράμματος του Έργου και της απαιτούμενης άνθρωπο-προσπάθειας και θα δεσμεύεται ότι θα διαθέσει τους απαιτούμενους πόρους. Η υπεύθυνη δήλωση συνεργασίας θα υπογράφεται από τον υπεργολάβο ή τον νόμιμο εκπρόσωπό του, νομίμως θεωρημένη για το γνήσιο της υπογραφής, συνοδευόμενη από το σχετικό παραστατικό νομιμοποίησης της υπογραφής.</w:t>
            </w:r>
          </w:p>
          <w:p w14:paraId="22D8D896" w14:textId="77777777" w:rsidR="003A43B2" w:rsidRPr="003A43B2" w:rsidRDefault="003A43B2" w:rsidP="003A43B2">
            <w:pPr>
              <w:suppressAutoHyphens/>
              <w:spacing w:after="120" w:line="240" w:lineRule="auto"/>
              <w:ind w:left="739"/>
              <w:jc w:val="both"/>
              <w:rPr>
                <w:rFonts w:ascii="Calibri" w:eastAsia="Times New Roman" w:hAnsi="Calibri" w:cs="Calibri"/>
                <w:bCs/>
                <w:lang w:eastAsia="zh-CN"/>
              </w:rPr>
            </w:pPr>
            <w:r w:rsidRPr="003A43B2">
              <w:rPr>
                <w:rFonts w:ascii="Calibri" w:eastAsia="Times New Roman" w:hAnsi="Calibri" w:cs="Calibri"/>
                <w:lang w:eastAsia="zh-CN"/>
              </w:rPr>
              <w:t xml:space="preserve">Σε περίπτωση που απαιτηθεί υπό τη συνδρομή σπουδαίου λόγου αντικατάσταση μέλους της ομάδας έργου ο προσφέρων υποχρεούται να προτείνει στη θέση του αποχωρούντος νέο πρόσωπο, υποβάλλοντας στην </w:t>
            </w:r>
            <w:r w:rsidRPr="003A43B2">
              <w:rPr>
                <w:rFonts w:ascii="Calibri" w:eastAsia="Times New Roman" w:hAnsi="Calibri" w:cs="Calibri"/>
                <w:lang w:eastAsia="el-GR"/>
              </w:rPr>
              <w:t>Βουλή των Ελλήνων</w:t>
            </w:r>
            <w:r w:rsidRPr="003A43B2">
              <w:rPr>
                <w:rFonts w:ascii="Calibri" w:eastAsia="Times New Roman" w:hAnsi="Calibri" w:cs="Calibri"/>
                <w:lang w:eastAsia="zh-CN"/>
              </w:rPr>
              <w:t xml:space="preserve"> αίτημα αντικατάστασης μέλους και επισυνάπτοντας βιογραφικό σημείωμα και δήλωση αποδοχής συνεργασίας του υποψήφιου νέου μέλους. Ο ανάδοχος μπορεί να προβεί στην αντικατάσταση μέλους μόνο κατόπιν έγκρισης του αιτήματός του από την </w:t>
            </w:r>
            <w:r w:rsidRPr="003A43B2">
              <w:rPr>
                <w:rFonts w:ascii="Calibri" w:eastAsia="Times New Roman" w:hAnsi="Calibri" w:cs="Calibri"/>
                <w:lang w:eastAsia="el-GR"/>
              </w:rPr>
              <w:t>Βουλή των Ελλήνων</w:t>
            </w:r>
          </w:p>
          <w:p w14:paraId="73F9C62F" w14:textId="77777777" w:rsidR="003A43B2" w:rsidRPr="003A43B2" w:rsidRDefault="003A43B2" w:rsidP="003A43B2">
            <w:pPr>
              <w:suppressAutoHyphens/>
              <w:autoSpaceDE w:val="0"/>
              <w:spacing w:after="60" w:line="240" w:lineRule="auto"/>
              <w:ind w:left="765"/>
              <w:contextualSpacing/>
              <w:jc w:val="both"/>
              <w:rPr>
                <w:rFonts w:ascii="Calibri" w:eastAsia="SimSun" w:hAnsi="Calibri" w:cs="Calibri"/>
                <w:lang w:eastAsia="zh-CN"/>
              </w:rPr>
            </w:pPr>
            <w:r w:rsidRPr="003A43B2">
              <w:rPr>
                <w:rFonts w:ascii="Calibri" w:eastAsia="SimSun" w:hAnsi="Calibri" w:cs="Calibri"/>
                <w:lang w:eastAsia="zh-CN"/>
              </w:rPr>
              <w:t>Στον ίδιο πίνακα, ο υποψήφιος Ανάδοχος οφείλει να συμπληρώσει τα ζητούμενα στοιχεία για τους πιθανούς εξωτερικούς συνεργάτες που θα ασχοληθούν στο Έργο. Ο υποψήφιος Ανάδοχος θα πρέπει να καταθέσει αντίστοιχες δηλώσεις συνεργασίας των εξωτερικών συνεργατών υπό την μορφή Υπεύθυνης Δήλωσης, νομίμως θεωρημένη για το γνήσιο της υπογραφής.</w:t>
            </w:r>
          </w:p>
          <w:p w14:paraId="5034F528" w14:textId="77777777" w:rsidR="003A43B2" w:rsidRPr="003A43B2" w:rsidRDefault="003A43B2" w:rsidP="003A43B2">
            <w:pPr>
              <w:suppressAutoHyphens/>
              <w:autoSpaceDE w:val="0"/>
              <w:spacing w:after="60" w:line="240" w:lineRule="auto"/>
              <w:ind w:left="765"/>
              <w:contextualSpacing/>
              <w:jc w:val="both"/>
              <w:rPr>
                <w:rFonts w:ascii="Calibri" w:eastAsia="SimSun" w:hAnsi="Calibri" w:cs="Calibri"/>
                <w:lang w:eastAsia="zh-CN"/>
              </w:rPr>
            </w:pPr>
          </w:p>
          <w:p w14:paraId="1AADD195" w14:textId="77777777" w:rsidR="003A43B2" w:rsidRPr="003A43B2" w:rsidRDefault="003A43B2" w:rsidP="003A43B2">
            <w:pPr>
              <w:suppressAutoHyphens/>
              <w:autoSpaceDE w:val="0"/>
              <w:spacing w:after="60" w:line="240" w:lineRule="auto"/>
              <w:ind w:left="765"/>
              <w:contextualSpacing/>
              <w:jc w:val="both"/>
              <w:rPr>
                <w:rFonts w:ascii="Calibri" w:eastAsia="SimSun" w:hAnsi="Calibri" w:cs="Calibri"/>
                <w:lang w:eastAsia="zh-CN"/>
              </w:rPr>
            </w:pPr>
          </w:p>
          <w:p w14:paraId="194DF0A3" w14:textId="77777777" w:rsidR="003A43B2" w:rsidRPr="003A43B2" w:rsidRDefault="003A43B2" w:rsidP="003A43B2">
            <w:pPr>
              <w:suppressAutoHyphens/>
              <w:autoSpaceDE w:val="0"/>
              <w:spacing w:after="60" w:line="240" w:lineRule="auto"/>
              <w:ind w:left="765"/>
              <w:contextualSpacing/>
              <w:jc w:val="both"/>
              <w:rPr>
                <w:rFonts w:ascii="Calibri" w:eastAsia="SimSun" w:hAnsi="Calibri" w:cs="Calibri"/>
                <w:lang w:eastAsia="zh-CN"/>
              </w:rPr>
            </w:pPr>
          </w:p>
          <w:tbl>
            <w:tblPr>
              <w:tblW w:w="7770"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1"/>
              <w:gridCol w:w="1958"/>
              <w:gridCol w:w="2081"/>
            </w:tblGrid>
            <w:tr w:rsidR="003A43B2" w:rsidRPr="003A43B2" w14:paraId="295A4268" w14:textId="77777777" w:rsidTr="00E27410">
              <w:tc>
                <w:tcPr>
                  <w:tcW w:w="2401"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E1556D5" w14:textId="77777777" w:rsidR="003A43B2" w:rsidRPr="003A43B2" w:rsidRDefault="003A43B2" w:rsidP="003A43B2">
                  <w:pPr>
                    <w:widowControl w:val="0"/>
                    <w:spacing w:after="0" w:line="276" w:lineRule="auto"/>
                    <w:ind w:left="113"/>
                    <w:jc w:val="both"/>
                    <w:rPr>
                      <w:rFonts w:ascii="Calibri" w:eastAsia="Times New Roman" w:hAnsi="Calibri" w:cs="Calibri"/>
                      <w:lang w:eastAsia="el-GR"/>
                    </w:rPr>
                  </w:pPr>
                  <w:r w:rsidRPr="003A43B2">
                    <w:rPr>
                      <w:rFonts w:ascii="Calibri" w:eastAsia="Times New Roman" w:hAnsi="Calibri" w:cs="Calibri"/>
                      <w:lang w:eastAsia="el-GR"/>
                    </w:rPr>
                    <w:lastRenderedPageBreak/>
                    <w:t>Περιγραφή τμήματος Έργου που προτίθεται ο υποψήφιος Ανάδοχος να αναθέσει σε υπεργολάβο ή σε εξωτερικό συνεργάτη</w:t>
                  </w:r>
                </w:p>
              </w:tc>
              <w:tc>
                <w:tcPr>
                  <w:tcW w:w="1260"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3B11D5D" w14:textId="77777777" w:rsidR="003A43B2" w:rsidRPr="003A43B2" w:rsidRDefault="003A43B2" w:rsidP="003A43B2">
                  <w:pPr>
                    <w:widowControl w:val="0"/>
                    <w:spacing w:after="0" w:line="276" w:lineRule="auto"/>
                    <w:ind w:left="113"/>
                    <w:jc w:val="both"/>
                    <w:rPr>
                      <w:rFonts w:ascii="Calibri" w:eastAsia="Times New Roman" w:hAnsi="Calibri" w:cs="Calibri"/>
                      <w:lang w:eastAsia="el-GR"/>
                    </w:rPr>
                  </w:pPr>
                  <w:r w:rsidRPr="003A43B2">
                    <w:rPr>
                      <w:rFonts w:ascii="Calibri" w:eastAsia="Times New Roman" w:hAnsi="Calibri" w:cs="Calibri"/>
                      <w:lang w:eastAsia="el-GR"/>
                    </w:rPr>
                    <w:t>Επωνυμία Υπεργολάβου/Εξωτερικού Συνεργάτη</w:t>
                  </w:r>
                </w:p>
              </w:tc>
              <w:tc>
                <w:tcPr>
                  <w:tcW w:w="1339"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CC07FE1" w14:textId="77777777" w:rsidR="003A43B2" w:rsidRPr="003A43B2" w:rsidRDefault="003A43B2" w:rsidP="003A43B2">
                  <w:pPr>
                    <w:widowControl w:val="0"/>
                    <w:spacing w:after="0" w:line="276" w:lineRule="auto"/>
                    <w:jc w:val="both"/>
                    <w:rPr>
                      <w:rFonts w:ascii="Calibri" w:eastAsia="Times New Roman" w:hAnsi="Calibri" w:cs="Calibri"/>
                      <w:lang w:eastAsia="el-GR"/>
                    </w:rPr>
                  </w:pPr>
                  <w:r w:rsidRPr="003A43B2">
                    <w:rPr>
                      <w:rFonts w:ascii="Calibri" w:eastAsia="Times New Roman" w:hAnsi="Calibri" w:cs="Calibri"/>
                      <w:lang w:eastAsia="el-GR"/>
                    </w:rPr>
                    <w:t>Ημερομηνία Δήλωσης Συν</w:t>
                  </w:r>
                </w:p>
                <w:p w14:paraId="2FF6C7C3" w14:textId="77777777" w:rsidR="003A43B2" w:rsidRPr="003A43B2" w:rsidRDefault="003A43B2" w:rsidP="003A43B2">
                  <w:pPr>
                    <w:widowControl w:val="0"/>
                    <w:spacing w:after="0" w:line="276" w:lineRule="auto"/>
                    <w:jc w:val="both"/>
                    <w:rPr>
                      <w:rFonts w:ascii="Calibri" w:eastAsia="Times New Roman" w:hAnsi="Calibri" w:cs="Calibri"/>
                      <w:lang w:eastAsia="el-GR"/>
                    </w:rPr>
                  </w:pPr>
                  <w:r w:rsidRPr="003A43B2">
                    <w:rPr>
                      <w:rFonts w:ascii="Calibri" w:eastAsia="Times New Roman" w:hAnsi="Calibri" w:cs="Calibri"/>
                      <w:lang w:eastAsia="el-GR"/>
                    </w:rPr>
                    <w:t>εργασίας</w:t>
                  </w:r>
                </w:p>
              </w:tc>
            </w:tr>
            <w:tr w:rsidR="003A43B2" w:rsidRPr="003A43B2" w14:paraId="2ED99171" w14:textId="77777777" w:rsidTr="00E27410">
              <w:tc>
                <w:tcPr>
                  <w:tcW w:w="2401" w:type="pct"/>
                  <w:tcBorders>
                    <w:top w:val="single" w:sz="4" w:space="0" w:color="auto"/>
                    <w:left w:val="single" w:sz="4" w:space="0" w:color="auto"/>
                    <w:bottom w:val="single" w:sz="4" w:space="0" w:color="auto"/>
                    <w:right w:val="single" w:sz="4" w:space="0" w:color="auto"/>
                  </w:tcBorders>
                </w:tcPr>
                <w:p w14:paraId="06B25CF6" w14:textId="77777777" w:rsidR="003A43B2" w:rsidRPr="003A43B2" w:rsidRDefault="003A43B2" w:rsidP="003A43B2">
                  <w:pPr>
                    <w:widowControl w:val="0"/>
                    <w:spacing w:after="0" w:line="276" w:lineRule="auto"/>
                    <w:ind w:left="113"/>
                    <w:jc w:val="both"/>
                    <w:rPr>
                      <w:rFonts w:ascii="Calibri" w:eastAsia="Times New Roman" w:hAnsi="Calibri" w:cs="Calibri"/>
                      <w:lang w:eastAsia="el-GR"/>
                    </w:rPr>
                  </w:pPr>
                </w:p>
              </w:tc>
              <w:tc>
                <w:tcPr>
                  <w:tcW w:w="1260" w:type="pct"/>
                  <w:tcBorders>
                    <w:top w:val="single" w:sz="4" w:space="0" w:color="auto"/>
                    <w:left w:val="single" w:sz="4" w:space="0" w:color="auto"/>
                    <w:bottom w:val="single" w:sz="4" w:space="0" w:color="auto"/>
                    <w:right w:val="single" w:sz="4" w:space="0" w:color="auto"/>
                  </w:tcBorders>
                </w:tcPr>
                <w:p w14:paraId="03A5004B" w14:textId="77777777" w:rsidR="003A43B2" w:rsidRPr="003A43B2" w:rsidRDefault="003A43B2" w:rsidP="003A43B2">
                  <w:pPr>
                    <w:widowControl w:val="0"/>
                    <w:spacing w:after="0" w:line="276" w:lineRule="auto"/>
                    <w:ind w:left="113"/>
                    <w:jc w:val="both"/>
                    <w:rPr>
                      <w:rFonts w:ascii="Calibri" w:eastAsia="Times New Roman" w:hAnsi="Calibri" w:cs="Calibri"/>
                      <w:lang w:eastAsia="el-GR"/>
                    </w:rPr>
                  </w:pPr>
                </w:p>
              </w:tc>
              <w:tc>
                <w:tcPr>
                  <w:tcW w:w="1339" w:type="pct"/>
                  <w:tcBorders>
                    <w:top w:val="single" w:sz="4" w:space="0" w:color="auto"/>
                    <w:left w:val="single" w:sz="4" w:space="0" w:color="auto"/>
                    <w:bottom w:val="single" w:sz="4" w:space="0" w:color="auto"/>
                    <w:right w:val="single" w:sz="4" w:space="0" w:color="auto"/>
                  </w:tcBorders>
                </w:tcPr>
                <w:p w14:paraId="6C08F630" w14:textId="77777777" w:rsidR="003A43B2" w:rsidRPr="003A43B2" w:rsidRDefault="003A43B2" w:rsidP="003A43B2">
                  <w:pPr>
                    <w:widowControl w:val="0"/>
                    <w:spacing w:after="0" w:line="276" w:lineRule="auto"/>
                    <w:ind w:left="113"/>
                    <w:jc w:val="both"/>
                    <w:rPr>
                      <w:rFonts w:ascii="Calibri" w:eastAsia="Times New Roman" w:hAnsi="Calibri" w:cs="Calibri"/>
                      <w:lang w:eastAsia="el-GR"/>
                    </w:rPr>
                  </w:pPr>
                </w:p>
              </w:tc>
            </w:tr>
            <w:tr w:rsidR="003A43B2" w:rsidRPr="003A43B2" w14:paraId="31A3D077" w14:textId="77777777" w:rsidTr="00E27410">
              <w:tc>
                <w:tcPr>
                  <w:tcW w:w="2401" w:type="pct"/>
                  <w:tcBorders>
                    <w:top w:val="single" w:sz="4" w:space="0" w:color="auto"/>
                    <w:left w:val="single" w:sz="4" w:space="0" w:color="auto"/>
                    <w:bottom w:val="single" w:sz="4" w:space="0" w:color="auto"/>
                    <w:right w:val="single" w:sz="4" w:space="0" w:color="auto"/>
                  </w:tcBorders>
                </w:tcPr>
                <w:p w14:paraId="6BAD5538" w14:textId="77777777" w:rsidR="003A43B2" w:rsidRPr="003A43B2" w:rsidRDefault="003A43B2" w:rsidP="003A43B2">
                  <w:pPr>
                    <w:widowControl w:val="0"/>
                    <w:spacing w:after="0" w:line="276" w:lineRule="auto"/>
                    <w:ind w:left="113"/>
                    <w:jc w:val="both"/>
                    <w:rPr>
                      <w:rFonts w:ascii="Calibri" w:eastAsia="Times New Roman" w:hAnsi="Calibri" w:cs="Calibri"/>
                      <w:lang w:eastAsia="el-GR"/>
                    </w:rPr>
                  </w:pPr>
                </w:p>
              </w:tc>
              <w:tc>
                <w:tcPr>
                  <w:tcW w:w="1260" w:type="pct"/>
                  <w:tcBorders>
                    <w:top w:val="single" w:sz="4" w:space="0" w:color="auto"/>
                    <w:left w:val="single" w:sz="4" w:space="0" w:color="auto"/>
                    <w:bottom w:val="single" w:sz="4" w:space="0" w:color="auto"/>
                    <w:right w:val="single" w:sz="4" w:space="0" w:color="auto"/>
                  </w:tcBorders>
                </w:tcPr>
                <w:p w14:paraId="73AB35E2" w14:textId="77777777" w:rsidR="003A43B2" w:rsidRPr="003A43B2" w:rsidRDefault="003A43B2" w:rsidP="003A43B2">
                  <w:pPr>
                    <w:widowControl w:val="0"/>
                    <w:spacing w:after="0" w:line="276" w:lineRule="auto"/>
                    <w:ind w:left="113"/>
                    <w:jc w:val="both"/>
                    <w:rPr>
                      <w:rFonts w:ascii="Calibri" w:eastAsia="Times New Roman" w:hAnsi="Calibri" w:cs="Calibri"/>
                      <w:lang w:eastAsia="el-GR"/>
                    </w:rPr>
                  </w:pPr>
                </w:p>
              </w:tc>
              <w:tc>
                <w:tcPr>
                  <w:tcW w:w="1339" w:type="pct"/>
                  <w:tcBorders>
                    <w:top w:val="single" w:sz="4" w:space="0" w:color="auto"/>
                    <w:left w:val="single" w:sz="4" w:space="0" w:color="auto"/>
                    <w:bottom w:val="single" w:sz="4" w:space="0" w:color="auto"/>
                    <w:right w:val="single" w:sz="4" w:space="0" w:color="auto"/>
                  </w:tcBorders>
                </w:tcPr>
                <w:p w14:paraId="0A3F18B7" w14:textId="77777777" w:rsidR="003A43B2" w:rsidRPr="003A43B2" w:rsidRDefault="003A43B2" w:rsidP="003A43B2">
                  <w:pPr>
                    <w:widowControl w:val="0"/>
                    <w:spacing w:after="0" w:line="276" w:lineRule="auto"/>
                    <w:ind w:left="113"/>
                    <w:jc w:val="both"/>
                    <w:rPr>
                      <w:rFonts w:ascii="Calibri" w:eastAsia="Times New Roman" w:hAnsi="Calibri" w:cs="Calibri"/>
                      <w:lang w:eastAsia="el-GR"/>
                    </w:rPr>
                  </w:pPr>
                </w:p>
              </w:tc>
            </w:tr>
          </w:tbl>
          <w:p w14:paraId="7481309B" w14:textId="77777777" w:rsidR="003A43B2" w:rsidRPr="003A43B2" w:rsidRDefault="003A43B2" w:rsidP="003A43B2">
            <w:pPr>
              <w:widowControl w:val="0"/>
              <w:spacing w:after="120" w:line="276" w:lineRule="auto"/>
              <w:jc w:val="both"/>
              <w:rPr>
                <w:rFonts w:ascii="Calibri" w:eastAsia="Times New Roman" w:hAnsi="Calibri" w:cs="Calibri"/>
                <w:u w:val="single"/>
                <w:lang w:eastAsia="el-GR"/>
              </w:rPr>
            </w:pPr>
          </w:p>
        </w:tc>
      </w:tr>
    </w:tbl>
    <w:p w14:paraId="00378730" w14:textId="77777777" w:rsidR="003A43B2" w:rsidRPr="003A43B2" w:rsidRDefault="003A43B2" w:rsidP="003A43B2">
      <w:pPr>
        <w:spacing w:line="256" w:lineRule="auto"/>
        <w:jc w:val="both"/>
        <w:rPr>
          <w:rFonts w:ascii="Calibri" w:eastAsia="Calibri" w:hAnsi="Calibri" w:cs="Times New Roman"/>
        </w:rPr>
      </w:pPr>
    </w:p>
    <w:p w14:paraId="6D49EFB0" w14:textId="77777777" w:rsidR="003A43B2" w:rsidRPr="003A43B2" w:rsidRDefault="003A43B2" w:rsidP="003A43B2">
      <w:pPr>
        <w:spacing w:before="120" w:line="240" w:lineRule="auto"/>
        <w:jc w:val="both"/>
        <w:rPr>
          <w:rFonts w:ascii="Calibri" w:eastAsia="Times New Roman" w:hAnsi="Calibri" w:cs="Calibri"/>
          <w:bCs/>
          <w:lang w:eastAsia="zh-CN"/>
        </w:rPr>
      </w:pPr>
      <w:r w:rsidRPr="003A43B2">
        <w:rPr>
          <w:rFonts w:ascii="Calibri" w:eastAsia="Calibri" w:hAnsi="Calibri" w:cs="Times New Roman"/>
          <w:b/>
          <w:bCs/>
        </w:rPr>
        <w:t xml:space="preserve">Β.4.1. </w:t>
      </w:r>
      <w:r w:rsidRPr="003A43B2">
        <w:rPr>
          <w:rFonts w:ascii="Calibri" w:eastAsia="Calibri" w:hAnsi="Calibri" w:cs="Calibri"/>
          <w:bCs/>
        </w:rPr>
        <w:t>Για την απόδειξη της συμμόρφωσης σε πρότυπα διασφάλισης ποιότητας και πρότυπα διαχείρισης ασφάλειας πληροφοριών της παραγράφου 2.2.7, οι οικονομικοί φορείς προσκομίζουν τα αναφερόμενα ακόλουθα στοιχεία τεκμηρίωσης:</w:t>
      </w:r>
    </w:p>
    <w:p w14:paraId="487D1612" w14:textId="77777777" w:rsidR="003A43B2" w:rsidRPr="003A43B2" w:rsidRDefault="003A43B2" w:rsidP="003A43B2">
      <w:pPr>
        <w:widowControl w:val="0"/>
        <w:spacing w:after="120" w:line="240" w:lineRule="auto"/>
        <w:jc w:val="both"/>
        <w:rPr>
          <w:rFonts w:ascii="Calibri" w:eastAsia="Times New Roman" w:hAnsi="Calibri" w:cs="Calibri"/>
          <w:bCs/>
          <w:sz w:val="24"/>
          <w:szCs w:val="24"/>
          <w:lang w:eastAsia="zh-CN"/>
        </w:rPr>
      </w:pPr>
      <w:r w:rsidRPr="003A43B2">
        <w:rPr>
          <w:rFonts w:ascii="Calibri" w:eastAsia="Times New Roman" w:hAnsi="Calibri" w:cs="Calibri"/>
          <w:bCs/>
          <w:lang w:eastAsia="zh-CN"/>
        </w:rPr>
        <w:t>Πιστοποιητικά της σειράς εν ισχύ, από αναγνωρισμένο Ινστιτούτο ή Οργανισμό που εμπίπτει στο αντικείμενο παροχής υπηρεσιών της παρούσας διαδικασίας σύναψης σύμβασης, ή άλλο ισοδύναμο εν ισχύ, από Οργανισμούς εδρεύοντες σε άλλα κράτη μέλη της Ευρωπαϊκής Ένωσης, ή άλλα αποδεικτικά στοιχεία για ισοδύναμα μέτρα εξασφάλισης της συμμόρφωσής του με πρότυπα διαχείρισης ποιότητας και πρότυπα διαχείρισης ασφάλειας πληροφοριών</w:t>
      </w:r>
      <w:r w:rsidRPr="003A43B2">
        <w:rPr>
          <w:rFonts w:ascii="Calibri" w:eastAsia="Times New Roman" w:hAnsi="Calibri" w:cs="Calibri"/>
          <w:bCs/>
          <w:sz w:val="24"/>
          <w:szCs w:val="24"/>
          <w:lang w:eastAsia="zh-CN"/>
        </w:rPr>
        <w:t>.</w:t>
      </w:r>
    </w:p>
    <w:p w14:paraId="01C47E65" w14:textId="77777777" w:rsidR="003A43B2" w:rsidRPr="003A43B2" w:rsidRDefault="003A43B2" w:rsidP="003A43B2">
      <w:pPr>
        <w:spacing w:line="256" w:lineRule="auto"/>
        <w:jc w:val="both"/>
        <w:rPr>
          <w:rFonts w:ascii="Calibri" w:eastAsia="Calibri" w:hAnsi="Calibri" w:cs="Times New Roman"/>
        </w:rPr>
      </w:pPr>
      <w:r w:rsidRPr="003A43B2">
        <w:rPr>
          <w:rFonts w:ascii="Calibri" w:eastAsia="Calibri" w:hAnsi="Calibri" w:cs="Calibri"/>
          <w:bCs/>
        </w:rPr>
        <w:t>Σε περίπτωση που ο υποψήφιος Ανάδοχος αποτελεί ένωση προσώπων, τα κριτήρια ποιοτικής επιλογής που αφορούν τη συμμόρφωσή του με πρότυπα πληρούνται από όλα τα μέλη της ένωσης, επομένως, τα στοιχεία τεκμηρίωσης που αφορούν στην απόδειξη της τήρησης συστήματος διαχείρισης ποιότητας και συστήματος διαχείρισης ασφάλειας πληροφοριών που εμπίπτουν στο αντικείμενο της παρούσας διαδικασίας σύναψης σύμβασης, θα πρέπει να προσκομίζονται από κάθε μέλος της ένωσης χωριστά</w:t>
      </w:r>
    </w:p>
    <w:p w14:paraId="6A31919A" w14:textId="77777777" w:rsidR="003A43B2" w:rsidRPr="003A43B2" w:rsidRDefault="003A43B2" w:rsidP="003A43B2">
      <w:pPr>
        <w:spacing w:line="256" w:lineRule="auto"/>
        <w:jc w:val="both"/>
        <w:rPr>
          <w:rFonts w:ascii="Calibri" w:eastAsia="Calibri" w:hAnsi="Calibri" w:cs="Times New Roman"/>
          <w:b/>
          <w:bCs/>
        </w:rPr>
      </w:pPr>
    </w:p>
    <w:p w14:paraId="0AABA189" w14:textId="77777777" w:rsidR="003A43B2" w:rsidRPr="003A43B2" w:rsidRDefault="003A43B2" w:rsidP="003A43B2">
      <w:pPr>
        <w:spacing w:line="256" w:lineRule="auto"/>
        <w:jc w:val="both"/>
        <w:rPr>
          <w:rFonts w:ascii="Calibri" w:eastAsia="Calibri" w:hAnsi="Calibri" w:cs="Times New Roman"/>
          <w:color w:val="000000"/>
        </w:rPr>
      </w:pPr>
      <w:r w:rsidRPr="003A43B2">
        <w:rPr>
          <w:rFonts w:ascii="Calibri" w:eastAsia="Calibri" w:hAnsi="Calibri" w:cs="Times New Roman"/>
          <w:b/>
          <w:bCs/>
        </w:rPr>
        <w:t>Β.5.</w:t>
      </w:r>
      <w:r w:rsidRPr="003A43B2">
        <w:rPr>
          <w:rFonts w:ascii="Calibri" w:eastAsia="Calibri" w:hAnsi="Calibri" w:cs="Times New Roman"/>
        </w:rPr>
        <w:t xml:space="preserve">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w:t>
      </w:r>
      <w:r w:rsidRPr="003A43B2">
        <w:rPr>
          <w:rFonts w:ascii="Calibri" w:eastAsia="Calibri" w:hAnsi="Calibri" w:cs="Times New Roman"/>
          <w:color w:val="000000"/>
        </w:rPr>
        <w:t>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Pr="003A43B2">
        <w:rPr>
          <w:rFonts w:ascii="Calibri" w:eastAsia="Calibri" w:hAnsi="Calibri" w:cs="Times New Roman"/>
          <w:color w:val="000000"/>
          <w:vertAlign w:val="superscript"/>
        </w:rPr>
        <w:t xml:space="preserve"> </w:t>
      </w:r>
      <w:r w:rsidRPr="003A43B2">
        <w:rPr>
          <w:rFonts w:ascii="Calibri" w:eastAsia="Calibri" w:hAnsi="Calibri" w:cs="Times New Roman"/>
          <w:color w:val="000000"/>
          <w:vertAlign w:val="superscript"/>
        </w:rPr>
        <w:footnoteReference w:id="51"/>
      </w:r>
      <w:r w:rsidRPr="003A43B2">
        <w:rPr>
          <w:rFonts w:ascii="Calibri" w:eastAsia="Calibri" w:hAnsi="Calibri" w:cs="Times New Roman"/>
          <w:color w:val="000000"/>
        </w:rPr>
        <w:t>.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7560AE0D" w14:textId="77777777" w:rsidR="003A43B2" w:rsidRPr="003A43B2" w:rsidRDefault="003A43B2" w:rsidP="003A43B2">
      <w:pPr>
        <w:spacing w:line="256" w:lineRule="auto"/>
        <w:jc w:val="both"/>
        <w:rPr>
          <w:rFonts w:ascii="Calibri" w:eastAsia="Calibri" w:hAnsi="Calibri" w:cs="Times New Roman"/>
          <w:color w:val="000000"/>
        </w:rPr>
      </w:pPr>
      <w:r w:rsidRPr="003A43B2">
        <w:rPr>
          <w:rFonts w:ascii="Calibri" w:eastAsia="Calibri" w:hAnsi="Calibri" w:cs="Times New Roman"/>
          <w:color w:val="000000"/>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19022C26" w14:textId="77777777" w:rsidR="003A43B2" w:rsidRPr="003A43B2" w:rsidRDefault="003A43B2" w:rsidP="003A43B2">
      <w:pPr>
        <w:spacing w:line="256" w:lineRule="auto"/>
        <w:jc w:val="both"/>
        <w:rPr>
          <w:rFonts w:ascii="Calibri" w:eastAsia="Calibri" w:hAnsi="Calibri" w:cs="Times New Roman"/>
          <w:bCs/>
          <w:color w:val="000000"/>
        </w:rPr>
      </w:pPr>
      <w:r w:rsidRPr="003A43B2">
        <w:rPr>
          <w:rFonts w:ascii="Calibri" w:eastAsia="Calibri" w:hAnsi="Calibri" w:cs="Times New Roman"/>
          <w:bCs/>
          <w:color w:val="000000"/>
        </w:rPr>
        <w:t xml:space="preserve">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w:t>
      </w:r>
      <w:r w:rsidRPr="003A43B2">
        <w:rPr>
          <w:rFonts w:ascii="Calibri" w:eastAsia="Calibri" w:hAnsi="Calibri" w:cs="Times New Roman"/>
          <w:bCs/>
          <w:color w:val="000000"/>
        </w:rPr>
        <w:lastRenderedPageBreak/>
        <w:t>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0364785D" w14:textId="77777777" w:rsidR="003A43B2" w:rsidRPr="003A43B2" w:rsidRDefault="003A43B2" w:rsidP="003A43B2">
      <w:pPr>
        <w:spacing w:line="256" w:lineRule="auto"/>
        <w:jc w:val="both"/>
        <w:rPr>
          <w:rFonts w:ascii="Calibri" w:eastAsia="Calibri" w:hAnsi="Calibri" w:cs="Times New Roman"/>
          <w:bCs/>
          <w:color w:val="000000"/>
        </w:rPr>
      </w:pPr>
      <w:r w:rsidRPr="003A43B2">
        <w:rPr>
          <w:rFonts w:ascii="Calibri" w:eastAsia="Calibri" w:hAnsi="Calibri" w:cs="Times New Roman"/>
          <w:bCs/>
          <w:color w:val="00000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406A30FF" w14:textId="77777777" w:rsidR="003A43B2" w:rsidRPr="003A43B2" w:rsidRDefault="003A43B2" w:rsidP="003A43B2">
      <w:pPr>
        <w:spacing w:line="256" w:lineRule="auto"/>
        <w:jc w:val="both"/>
        <w:rPr>
          <w:rFonts w:ascii="Calibri" w:eastAsia="Calibri" w:hAnsi="Calibri" w:cs="Times New Roman"/>
          <w:color w:val="000000"/>
        </w:rPr>
      </w:pPr>
      <w:r w:rsidRPr="003A43B2">
        <w:rPr>
          <w:rFonts w:ascii="Calibri" w:eastAsia="Calibri" w:hAnsi="Calibri" w:cs="Times New Roman"/>
          <w:color w:val="00000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44E67CBB" w14:textId="77777777" w:rsidR="003A43B2" w:rsidRPr="003A43B2" w:rsidRDefault="003A43B2" w:rsidP="003A43B2">
      <w:pPr>
        <w:spacing w:line="256" w:lineRule="auto"/>
        <w:jc w:val="both"/>
        <w:rPr>
          <w:rFonts w:ascii="Calibri" w:eastAsia="Calibri" w:hAnsi="Calibri" w:cs="Times New Roman"/>
          <w:color w:val="000000"/>
        </w:rPr>
      </w:pPr>
      <w:r w:rsidRPr="003A43B2">
        <w:rPr>
          <w:rFonts w:ascii="Calibri" w:eastAsia="Calibri" w:hAnsi="Calibri" w:cs="Times New Roman"/>
          <w:b/>
          <w:bCs/>
          <w:color w:val="000000"/>
        </w:rPr>
        <w:t>Β.6.</w:t>
      </w:r>
      <w:r w:rsidRPr="003A43B2">
        <w:rPr>
          <w:rFonts w:ascii="Calibri" w:eastAsia="Calibri" w:hAnsi="Calibri" w:cs="Times New Roman"/>
          <w:color w:val="000000"/>
        </w:rPr>
        <w:t xml:space="preserve"> Οι οικονομικοί φορείς που είναι εγγεγραμμένοι σε επίσημους καταλόγους</w:t>
      </w:r>
      <w:r w:rsidRPr="003A43B2">
        <w:rPr>
          <w:rFonts w:ascii="Calibri" w:eastAsia="Calibri" w:hAnsi="Calibri" w:cs="Times New Roman"/>
          <w:color w:val="000000"/>
          <w:vertAlign w:val="superscript"/>
        </w:rPr>
        <w:footnoteReference w:id="52"/>
      </w:r>
      <w:r w:rsidRPr="003A43B2">
        <w:rPr>
          <w:rFonts w:ascii="Calibri" w:eastAsia="Calibri" w:hAnsi="Calibri" w:cs="Times New Roman"/>
          <w:color w:val="000000"/>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594BE075" w14:textId="77777777" w:rsidR="003A43B2" w:rsidRPr="003A43B2" w:rsidRDefault="003A43B2" w:rsidP="003A43B2">
      <w:pPr>
        <w:spacing w:line="256" w:lineRule="auto"/>
        <w:jc w:val="both"/>
        <w:rPr>
          <w:rFonts w:ascii="Calibri" w:eastAsia="Calibri" w:hAnsi="Calibri" w:cs="Times New Roman"/>
          <w:color w:val="000000"/>
        </w:rPr>
      </w:pPr>
      <w:r w:rsidRPr="003A43B2">
        <w:rPr>
          <w:rFonts w:ascii="Calibri" w:eastAsia="Calibri" w:hAnsi="Calibri" w:cs="Times New Roman"/>
          <w:color w:val="000000"/>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4EEED021" w14:textId="77777777" w:rsidR="003A43B2" w:rsidRPr="003A43B2" w:rsidRDefault="003A43B2" w:rsidP="003A43B2">
      <w:pPr>
        <w:spacing w:line="256" w:lineRule="auto"/>
        <w:jc w:val="both"/>
        <w:rPr>
          <w:rFonts w:ascii="Calibri" w:eastAsia="Calibri" w:hAnsi="Calibri" w:cs="Times New Roman"/>
          <w:color w:val="000000"/>
        </w:rPr>
      </w:pPr>
      <w:r w:rsidRPr="003A43B2">
        <w:rPr>
          <w:rFonts w:ascii="Calibri" w:eastAsia="Calibri" w:hAnsi="Calibri" w:cs="Times New Roman"/>
          <w:color w:val="000000"/>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3AB363D8" w14:textId="77777777" w:rsidR="003A43B2" w:rsidRPr="003A43B2" w:rsidRDefault="003A43B2" w:rsidP="003A43B2">
      <w:pPr>
        <w:spacing w:line="256" w:lineRule="auto"/>
        <w:jc w:val="both"/>
        <w:rPr>
          <w:rFonts w:ascii="Calibri" w:eastAsia="Calibri" w:hAnsi="Calibri" w:cs="Times New Roman"/>
          <w:color w:val="000000"/>
        </w:rPr>
      </w:pPr>
      <w:r w:rsidRPr="003A43B2">
        <w:rPr>
          <w:rFonts w:ascii="Calibri" w:eastAsia="Calibri" w:hAnsi="Calibri" w:cs="Times New Roman"/>
          <w:color w:val="000000"/>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14:paraId="0F0A37DA" w14:textId="77777777" w:rsidR="003A43B2" w:rsidRPr="003A43B2" w:rsidRDefault="003A43B2" w:rsidP="003A43B2">
      <w:pPr>
        <w:spacing w:line="256" w:lineRule="auto"/>
        <w:jc w:val="both"/>
        <w:rPr>
          <w:rFonts w:ascii="Calibri" w:eastAsia="Calibri" w:hAnsi="Calibri" w:cs="Times New Roman"/>
          <w:color w:val="000000"/>
        </w:rPr>
      </w:pPr>
      <w:r w:rsidRPr="003A43B2">
        <w:rPr>
          <w:rFonts w:ascii="Calibri" w:eastAsia="Calibri" w:hAnsi="Calibri" w:cs="Times New Roman"/>
          <w:b/>
          <w:bCs/>
          <w:color w:val="000000"/>
        </w:rPr>
        <w:t>Β.7.</w:t>
      </w:r>
      <w:r w:rsidRPr="003A43B2">
        <w:rPr>
          <w:rFonts w:ascii="Calibri" w:eastAsia="Calibri" w:hAnsi="Calibri" w:cs="Times New Roman"/>
          <w:color w:val="00000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160D6CA1" w14:textId="77777777" w:rsidR="003A43B2" w:rsidRPr="003A43B2" w:rsidRDefault="003A43B2" w:rsidP="003A43B2">
      <w:pPr>
        <w:spacing w:line="256" w:lineRule="auto"/>
        <w:jc w:val="both"/>
        <w:rPr>
          <w:rFonts w:ascii="Calibri" w:eastAsia="Calibri" w:hAnsi="Calibri" w:cs="Times New Roman"/>
          <w:color w:val="000000"/>
        </w:rPr>
      </w:pPr>
      <w:r w:rsidRPr="003A43B2">
        <w:rPr>
          <w:rFonts w:ascii="Calibri" w:eastAsia="Calibri" w:hAnsi="Calibri" w:cs="Times New Roman"/>
          <w:b/>
          <w:bCs/>
          <w:color w:val="000000"/>
        </w:rPr>
        <w:t>Β.8.</w:t>
      </w:r>
      <w:r w:rsidRPr="003A43B2">
        <w:rPr>
          <w:rFonts w:ascii="Calibri" w:eastAsia="Calibri" w:hAnsi="Calibri" w:cs="Times New Roman"/>
          <w:color w:val="000000"/>
        </w:rPr>
        <w:t xml:space="preserve">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τα δικαιολογητικά όπως αναφέρονται στην παράγραφο 2.2.8.</w:t>
      </w:r>
    </w:p>
    <w:p w14:paraId="2DC9892E" w14:textId="211CAEAC" w:rsidR="003A43B2" w:rsidRDefault="003A43B2">
      <w:r>
        <w:br w:type="page"/>
      </w:r>
    </w:p>
    <w:p w14:paraId="303292F7" w14:textId="77777777" w:rsidR="003A43B2" w:rsidRPr="003A43B2" w:rsidRDefault="003A43B2" w:rsidP="003A43B2">
      <w:pPr>
        <w:keepNext/>
        <w:spacing w:before="240" w:after="60" w:line="256" w:lineRule="auto"/>
        <w:ind w:left="567" w:hanging="567"/>
        <w:outlineLvl w:val="2"/>
        <w:rPr>
          <w:rFonts w:ascii="Arial" w:eastAsia="Times New Roman" w:hAnsi="Arial" w:cs="Times New Roman"/>
          <w:b/>
          <w:bCs/>
          <w:szCs w:val="26"/>
        </w:rPr>
      </w:pPr>
      <w:bookmarkStart w:id="29" w:name="_Toc13748920"/>
      <w:r w:rsidRPr="003A43B2">
        <w:rPr>
          <w:rFonts w:ascii="Calibri" w:eastAsia="Times New Roman" w:hAnsi="Calibri" w:cs="Times New Roman"/>
          <w:b/>
          <w:bCs/>
          <w:szCs w:val="26"/>
        </w:rPr>
        <w:lastRenderedPageBreak/>
        <w:t>2.3.1</w:t>
      </w:r>
      <w:r w:rsidRPr="003A43B2">
        <w:rPr>
          <w:rFonts w:ascii="Calibri" w:eastAsia="Times New Roman" w:hAnsi="Calibri" w:cs="Times New Roman"/>
          <w:b/>
          <w:bCs/>
          <w:szCs w:val="26"/>
        </w:rPr>
        <w:tab/>
        <w:t>Κριτήριο ανάθεσης</w:t>
      </w:r>
      <w:r w:rsidRPr="003A43B2">
        <w:rPr>
          <w:rFonts w:ascii="Calibri" w:eastAsia="Times New Roman" w:hAnsi="Calibri" w:cs="Times New Roman"/>
          <w:b/>
          <w:bCs/>
          <w:szCs w:val="26"/>
          <w:vertAlign w:val="superscript"/>
        </w:rPr>
        <w:footnoteReference w:id="53"/>
      </w:r>
      <w:bookmarkEnd w:id="29"/>
      <w:r w:rsidRPr="003A43B2">
        <w:rPr>
          <w:rFonts w:ascii="Calibri" w:eastAsia="Times New Roman" w:hAnsi="Calibri" w:cs="Times New Roman"/>
          <w:b/>
          <w:bCs/>
          <w:szCs w:val="26"/>
        </w:rPr>
        <w:t xml:space="preserve"> </w:t>
      </w:r>
    </w:p>
    <w:p w14:paraId="1F3CE33A" w14:textId="77777777" w:rsidR="003A43B2" w:rsidRPr="003A43B2" w:rsidRDefault="003A43B2" w:rsidP="003A43B2">
      <w:pPr>
        <w:suppressAutoHyphens/>
        <w:spacing w:after="120" w:line="240" w:lineRule="auto"/>
        <w:jc w:val="both"/>
        <w:rPr>
          <w:rFonts w:ascii="Calibri" w:eastAsia="Times New Roman" w:hAnsi="Calibri" w:cs="Calibri"/>
          <w:b/>
          <w:lang w:eastAsia="zh-CN"/>
        </w:rPr>
      </w:pPr>
      <w:bookmarkStart w:id="30" w:name="_Toc13748921"/>
      <w:r w:rsidRPr="003A43B2">
        <w:rPr>
          <w:rFonts w:ascii="Calibri" w:eastAsia="Times New Roman" w:hAnsi="Calibri" w:cs="Calibri"/>
          <w:lang w:eastAsia="zh-CN"/>
        </w:rPr>
        <w:t xml:space="preserve">Κριτήριο ανάθεσης της Σύμβασης είναι η </w:t>
      </w:r>
      <w:r w:rsidRPr="003A43B2">
        <w:rPr>
          <w:rFonts w:ascii="Calibri" w:eastAsia="Times New Roman" w:hAnsi="Calibri" w:cs="Calibri"/>
          <w:b/>
          <w:lang w:eastAsia="zh-CN"/>
        </w:rPr>
        <w:t>πλέον συμφέρουσα από οικονομική άποψη προσφορά</w:t>
      </w:r>
      <w:r w:rsidRPr="003A43B2">
        <w:rPr>
          <w:rFonts w:ascii="Calibri" w:eastAsia="Times New Roman" w:hAnsi="Calibri" w:cs="Calibri"/>
          <w:lang w:eastAsia="zh-CN"/>
        </w:rPr>
        <w:t xml:space="preserve"> </w:t>
      </w:r>
      <w:r w:rsidRPr="003A43B2">
        <w:rPr>
          <w:rFonts w:ascii="Calibri" w:eastAsia="Times New Roman" w:hAnsi="Calibri" w:cs="Calibri"/>
          <w:b/>
          <w:lang w:eastAsia="zh-CN"/>
        </w:rPr>
        <w:t>βάσει βέλτιστης σχέσης ποιότητας – τιμής.</w:t>
      </w:r>
    </w:p>
    <w:p w14:paraId="7DE5E535" w14:textId="77777777" w:rsidR="003A43B2" w:rsidRPr="003A43B2" w:rsidRDefault="003A43B2" w:rsidP="003A43B2">
      <w:pPr>
        <w:suppressAutoHyphens/>
        <w:spacing w:after="120" w:line="240" w:lineRule="auto"/>
        <w:jc w:val="both"/>
        <w:rPr>
          <w:rFonts w:ascii="Calibri" w:eastAsia="Times New Roman" w:hAnsi="Calibri" w:cs="Calibri"/>
          <w:lang w:eastAsia="zh-CN"/>
        </w:rPr>
      </w:pPr>
      <w:r w:rsidRPr="003A43B2">
        <w:rPr>
          <w:rFonts w:ascii="Calibri" w:eastAsia="Times New Roman" w:hAnsi="Calibri" w:cs="Calibri"/>
          <w:lang w:eastAsia="zh-CN"/>
        </w:rPr>
        <w:t>Η ποιότητα εκτιμάται βάσει των κάτωθι κριτηρίων: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4894"/>
        <w:gridCol w:w="1571"/>
      </w:tblGrid>
      <w:tr w:rsidR="003A43B2" w:rsidRPr="003A43B2" w14:paraId="0127B070" w14:textId="77777777" w:rsidTr="00E27410">
        <w:trPr>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F7CAAC"/>
            <w:hideMark/>
          </w:tcPr>
          <w:p w14:paraId="77972AD8" w14:textId="77777777" w:rsidR="003A43B2" w:rsidRPr="003A43B2" w:rsidRDefault="003A43B2" w:rsidP="003A43B2">
            <w:pPr>
              <w:suppressAutoHyphens/>
              <w:spacing w:before="120" w:after="120" w:line="276" w:lineRule="auto"/>
              <w:jc w:val="center"/>
              <w:rPr>
                <w:rFonts w:ascii="Calibri" w:eastAsia="Times New Roman" w:hAnsi="Calibri" w:cs="Calibri"/>
                <w:b/>
                <w:lang w:eastAsia="zh-CN"/>
              </w:rPr>
            </w:pPr>
            <w:r w:rsidRPr="003A43B2">
              <w:rPr>
                <w:rFonts w:ascii="Calibri" w:eastAsia="Times New Roman" w:hAnsi="Calibri" w:cs="Calibri"/>
                <w:b/>
                <w:lang w:eastAsia="zh-CN"/>
              </w:rPr>
              <w:t>ΚΡΙΤΗΡΙΟ</w:t>
            </w:r>
          </w:p>
        </w:tc>
        <w:tc>
          <w:tcPr>
            <w:tcW w:w="4894" w:type="dxa"/>
            <w:tcBorders>
              <w:top w:val="single" w:sz="4" w:space="0" w:color="auto"/>
              <w:left w:val="single" w:sz="4" w:space="0" w:color="auto"/>
              <w:bottom w:val="single" w:sz="4" w:space="0" w:color="auto"/>
              <w:right w:val="single" w:sz="4" w:space="0" w:color="auto"/>
            </w:tcBorders>
            <w:shd w:val="clear" w:color="auto" w:fill="F7CAAC"/>
            <w:hideMark/>
          </w:tcPr>
          <w:p w14:paraId="7D53A5C3" w14:textId="77777777" w:rsidR="003A43B2" w:rsidRPr="003A43B2" w:rsidRDefault="003A43B2" w:rsidP="003A43B2">
            <w:pPr>
              <w:suppressAutoHyphens/>
              <w:spacing w:before="120" w:after="120" w:line="276" w:lineRule="auto"/>
              <w:jc w:val="center"/>
              <w:rPr>
                <w:rFonts w:ascii="Calibri" w:eastAsia="Times New Roman" w:hAnsi="Calibri" w:cs="Calibri"/>
                <w:b/>
                <w:lang w:eastAsia="zh-CN"/>
              </w:rPr>
            </w:pPr>
            <w:r w:rsidRPr="003A43B2">
              <w:rPr>
                <w:rFonts w:ascii="Calibri" w:eastAsia="Times New Roman" w:hAnsi="Calibri" w:cs="Calibri"/>
                <w:b/>
                <w:lang w:eastAsia="zh-CN"/>
              </w:rPr>
              <w:t>ΠΕΡΙΓΡΑΦΗ</w:t>
            </w:r>
          </w:p>
        </w:tc>
        <w:tc>
          <w:tcPr>
            <w:tcW w:w="1571" w:type="dxa"/>
            <w:tcBorders>
              <w:top w:val="single" w:sz="4" w:space="0" w:color="auto"/>
              <w:left w:val="single" w:sz="4" w:space="0" w:color="auto"/>
              <w:bottom w:val="single" w:sz="4" w:space="0" w:color="auto"/>
              <w:right w:val="single" w:sz="4" w:space="0" w:color="auto"/>
            </w:tcBorders>
            <w:shd w:val="clear" w:color="auto" w:fill="F7CAAC"/>
            <w:hideMark/>
          </w:tcPr>
          <w:p w14:paraId="0D0B2F71" w14:textId="77777777" w:rsidR="003A43B2" w:rsidRPr="003A43B2" w:rsidRDefault="003A43B2" w:rsidP="003A43B2">
            <w:pPr>
              <w:suppressAutoHyphens/>
              <w:spacing w:before="120" w:after="120" w:line="276" w:lineRule="auto"/>
              <w:jc w:val="center"/>
              <w:rPr>
                <w:rFonts w:ascii="Calibri" w:eastAsia="Times New Roman" w:hAnsi="Calibri" w:cs="Calibri"/>
                <w:b/>
                <w:lang w:eastAsia="zh-CN"/>
              </w:rPr>
            </w:pPr>
            <w:r w:rsidRPr="003A43B2">
              <w:rPr>
                <w:rFonts w:ascii="Calibri" w:eastAsia="Times New Roman" w:hAnsi="Calibri" w:cs="Calibri"/>
                <w:b/>
                <w:lang w:eastAsia="zh-CN"/>
              </w:rPr>
              <w:t>ΣΥΝΤ/ΤΗΣ ΒΑΡΥΤΗΤΑΣ</w:t>
            </w:r>
          </w:p>
        </w:tc>
      </w:tr>
      <w:tr w:rsidR="003A43B2" w:rsidRPr="003A43B2" w14:paraId="67276A08" w14:textId="77777777" w:rsidTr="00E27410">
        <w:trPr>
          <w:jc w:val="center"/>
        </w:trPr>
        <w:tc>
          <w:tcPr>
            <w:tcW w:w="1413"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6AA85682" w14:textId="77777777" w:rsidR="003A43B2" w:rsidRPr="003A43B2" w:rsidRDefault="003A43B2" w:rsidP="003A43B2">
            <w:pPr>
              <w:suppressAutoHyphens/>
              <w:spacing w:before="120" w:after="120" w:line="276" w:lineRule="auto"/>
              <w:jc w:val="center"/>
              <w:rPr>
                <w:rFonts w:ascii="Calibri" w:eastAsia="Times New Roman" w:hAnsi="Calibri" w:cs="Calibri"/>
                <w:b/>
                <w:lang w:eastAsia="zh-CN"/>
              </w:rPr>
            </w:pPr>
            <w:r w:rsidRPr="003A43B2">
              <w:rPr>
                <w:rFonts w:ascii="Calibri" w:eastAsia="Times New Roman" w:hAnsi="Calibri" w:cs="Calibri"/>
                <w:b/>
                <w:lang w:eastAsia="zh-CN"/>
              </w:rPr>
              <w:t>Κ1</w:t>
            </w:r>
          </w:p>
        </w:tc>
        <w:tc>
          <w:tcPr>
            <w:tcW w:w="4894"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570B9E4E" w14:textId="77777777" w:rsidR="003A43B2" w:rsidRPr="003A43B2" w:rsidRDefault="003A43B2" w:rsidP="003A43B2">
            <w:pPr>
              <w:suppressAutoHyphens/>
              <w:spacing w:before="120" w:after="120" w:line="276" w:lineRule="auto"/>
              <w:jc w:val="center"/>
              <w:rPr>
                <w:rFonts w:ascii="Calibri" w:eastAsia="Times New Roman" w:hAnsi="Calibri" w:cs="Calibri"/>
                <w:b/>
                <w:lang w:eastAsia="zh-CN"/>
              </w:rPr>
            </w:pPr>
            <w:r w:rsidRPr="003A43B2">
              <w:rPr>
                <w:rFonts w:ascii="Calibri" w:eastAsia="Times New Roman" w:hAnsi="Calibri" w:cs="Calibri"/>
                <w:b/>
                <w:lang w:eastAsia="zh-CN"/>
              </w:rPr>
              <w:t>Μεθοδολογία Οργάνωσης, Διοίκησης και Υλοποίησης, Έργου</w:t>
            </w:r>
          </w:p>
        </w:tc>
        <w:tc>
          <w:tcPr>
            <w:tcW w:w="1571"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73C4FCE9" w14:textId="77777777" w:rsidR="003A43B2" w:rsidRPr="003A43B2" w:rsidRDefault="003A43B2" w:rsidP="003A43B2">
            <w:pPr>
              <w:suppressAutoHyphens/>
              <w:spacing w:before="120" w:after="120" w:line="276" w:lineRule="auto"/>
              <w:jc w:val="center"/>
              <w:rPr>
                <w:rFonts w:ascii="Calibri" w:eastAsia="Times New Roman" w:hAnsi="Calibri" w:cs="Calibri"/>
                <w:lang w:eastAsia="zh-CN"/>
              </w:rPr>
            </w:pPr>
            <w:r w:rsidRPr="003A43B2">
              <w:rPr>
                <w:rFonts w:ascii="Calibri" w:eastAsia="Times New Roman" w:hAnsi="Calibri" w:cs="Calibri"/>
                <w:b/>
                <w:lang w:eastAsia="zh-CN"/>
              </w:rPr>
              <w:t>(20%)</w:t>
            </w:r>
          </w:p>
        </w:tc>
      </w:tr>
      <w:tr w:rsidR="003A43B2" w:rsidRPr="003A43B2" w14:paraId="6A938880" w14:textId="77777777" w:rsidTr="00E27410">
        <w:trPr>
          <w:trHeight w:val="1319"/>
          <w:jc w:val="center"/>
        </w:trPr>
        <w:tc>
          <w:tcPr>
            <w:tcW w:w="1413" w:type="dxa"/>
            <w:tcBorders>
              <w:top w:val="single" w:sz="4" w:space="0" w:color="auto"/>
              <w:left w:val="single" w:sz="4" w:space="0" w:color="auto"/>
              <w:bottom w:val="single" w:sz="4" w:space="0" w:color="auto"/>
              <w:right w:val="single" w:sz="4" w:space="0" w:color="auto"/>
            </w:tcBorders>
            <w:hideMark/>
          </w:tcPr>
          <w:p w14:paraId="6E1BAA9E" w14:textId="77777777" w:rsidR="003A43B2" w:rsidRPr="003A43B2" w:rsidRDefault="003A43B2" w:rsidP="003A43B2">
            <w:pPr>
              <w:suppressAutoHyphens/>
              <w:spacing w:before="120" w:after="120" w:line="276" w:lineRule="auto"/>
              <w:jc w:val="center"/>
              <w:rPr>
                <w:rFonts w:ascii="Calibri" w:eastAsia="Times New Roman" w:hAnsi="Calibri" w:cs="Calibri"/>
                <w:lang w:eastAsia="zh-CN"/>
              </w:rPr>
            </w:pPr>
            <w:r w:rsidRPr="003A43B2">
              <w:rPr>
                <w:rFonts w:ascii="Calibri" w:eastAsia="Times New Roman" w:hAnsi="Calibri" w:cs="Calibri"/>
                <w:lang w:eastAsia="zh-CN"/>
              </w:rPr>
              <w:t>Κ1.1</w:t>
            </w:r>
          </w:p>
        </w:tc>
        <w:tc>
          <w:tcPr>
            <w:tcW w:w="4894" w:type="dxa"/>
            <w:tcBorders>
              <w:top w:val="single" w:sz="4" w:space="0" w:color="auto"/>
              <w:left w:val="single" w:sz="4" w:space="0" w:color="auto"/>
              <w:bottom w:val="single" w:sz="4" w:space="0" w:color="auto"/>
              <w:right w:val="single" w:sz="4" w:space="0" w:color="auto"/>
            </w:tcBorders>
            <w:hideMark/>
          </w:tcPr>
          <w:p w14:paraId="366D56F3" w14:textId="77777777" w:rsidR="003A43B2" w:rsidRPr="003A43B2" w:rsidRDefault="003A43B2" w:rsidP="003A43B2">
            <w:pPr>
              <w:suppressAutoHyphens/>
              <w:spacing w:before="120" w:after="120" w:line="276" w:lineRule="auto"/>
              <w:rPr>
                <w:rFonts w:ascii="Calibri" w:eastAsia="Times New Roman" w:hAnsi="Calibri" w:cs="Calibri"/>
                <w:lang w:eastAsia="zh-CN"/>
              </w:rPr>
            </w:pPr>
            <w:r w:rsidRPr="003A43B2">
              <w:rPr>
                <w:rFonts w:ascii="Calibri" w:eastAsia="Times New Roman" w:hAnsi="Calibri" w:cs="Calibri"/>
                <w:lang w:eastAsia="zh-CN"/>
              </w:rPr>
              <w:t>Μεθοδολογία Υλοποίησης Έργου.( Ανάλυση και  Κατανόηση Απαιτήσεων και Περιορισμών του έργου. Σχέδιο Υλοποίησης Οργάνωση Παραδοτέων, Χρονοδιάγραμμα)</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BAD8351" w14:textId="77777777" w:rsidR="003A43B2" w:rsidRPr="003A43B2" w:rsidRDefault="003A43B2" w:rsidP="003A43B2">
            <w:pPr>
              <w:suppressAutoHyphens/>
              <w:spacing w:before="120" w:after="120" w:line="276" w:lineRule="auto"/>
              <w:jc w:val="center"/>
              <w:rPr>
                <w:rFonts w:ascii="Calibri" w:eastAsia="Times New Roman" w:hAnsi="Calibri" w:cs="Calibri"/>
                <w:lang w:eastAsia="zh-CN"/>
              </w:rPr>
            </w:pPr>
            <w:r w:rsidRPr="003A43B2">
              <w:rPr>
                <w:rFonts w:ascii="Calibri" w:eastAsia="Times New Roman" w:hAnsi="Calibri" w:cs="Calibri"/>
                <w:lang w:eastAsia="zh-CN"/>
              </w:rPr>
              <w:t>5%</w:t>
            </w:r>
          </w:p>
        </w:tc>
      </w:tr>
      <w:tr w:rsidR="003A43B2" w:rsidRPr="003A43B2" w14:paraId="7D53A147" w14:textId="77777777" w:rsidTr="00E27410">
        <w:trPr>
          <w:jc w:val="center"/>
        </w:trPr>
        <w:tc>
          <w:tcPr>
            <w:tcW w:w="1413" w:type="dxa"/>
            <w:tcBorders>
              <w:top w:val="single" w:sz="4" w:space="0" w:color="auto"/>
              <w:left w:val="single" w:sz="4" w:space="0" w:color="auto"/>
              <w:bottom w:val="single" w:sz="4" w:space="0" w:color="auto"/>
              <w:right w:val="single" w:sz="4" w:space="0" w:color="auto"/>
            </w:tcBorders>
            <w:hideMark/>
          </w:tcPr>
          <w:p w14:paraId="38E87AAE" w14:textId="77777777" w:rsidR="003A43B2" w:rsidRPr="003A43B2" w:rsidRDefault="003A43B2" w:rsidP="003A43B2">
            <w:pPr>
              <w:suppressAutoHyphens/>
              <w:spacing w:before="120" w:after="120" w:line="276" w:lineRule="auto"/>
              <w:jc w:val="center"/>
              <w:rPr>
                <w:rFonts w:ascii="Calibri" w:eastAsia="Times New Roman" w:hAnsi="Calibri" w:cs="Calibri"/>
                <w:lang w:eastAsia="zh-CN"/>
              </w:rPr>
            </w:pPr>
            <w:r w:rsidRPr="003A43B2">
              <w:rPr>
                <w:rFonts w:ascii="Calibri" w:eastAsia="Times New Roman" w:hAnsi="Calibri" w:cs="Calibri"/>
                <w:lang w:eastAsia="zh-CN"/>
              </w:rPr>
              <w:t>Κ1.2</w:t>
            </w:r>
          </w:p>
        </w:tc>
        <w:tc>
          <w:tcPr>
            <w:tcW w:w="4894" w:type="dxa"/>
            <w:tcBorders>
              <w:top w:val="single" w:sz="4" w:space="0" w:color="auto"/>
              <w:left w:val="single" w:sz="4" w:space="0" w:color="auto"/>
              <w:bottom w:val="single" w:sz="4" w:space="0" w:color="auto"/>
              <w:right w:val="single" w:sz="4" w:space="0" w:color="auto"/>
            </w:tcBorders>
            <w:hideMark/>
          </w:tcPr>
          <w:p w14:paraId="49B7396E" w14:textId="77777777" w:rsidR="003A43B2" w:rsidRPr="003A43B2" w:rsidRDefault="003A43B2" w:rsidP="003A43B2">
            <w:pPr>
              <w:suppressAutoHyphens/>
              <w:spacing w:before="120" w:after="120" w:line="276" w:lineRule="auto"/>
              <w:rPr>
                <w:rFonts w:ascii="Calibri" w:eastAsia="Times New Roman" w:hAnsi="Calibri" w:cs="Calibri"/>
                <w:lang w:eastAsia="zh-CN"/>
              </w:rPr>
            </w:pPr>
            <w:r w:rsidRPr="003A43B2">
              <w:rPr>
                <w:rFonts w:ascii="Calibri" w:eastAsia="Times New Roman" w:hAnsi="Calibri" w:cs="Calibri"/>
                <w:lang w:eastAsia="zh-CN"/>
              </w:rPr>
              <w:t>Σχήμα Διοίκησης και Υλοποίησης Έργου. (Ομάδα έργου, εμπειρία. Σύστημα Διαχείρισης Κινδύνων- Διασφάλιση Ποιότητας)</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5231119" w14:textId="77777777" w:rsidR="003A43B2" w:rsidRPr="003A43B2" w:rsidRDefault="003A43B2" w:rsidP="003A43B2">
            <w:pPr>
              <w:suppressAutoHyphens/>
              <w:spacing w:before="120" w:after="120" w:line="276" w:lineRule="auto"/>
              <w:jc w:val="center"/>
              <w:rPr>
                <w:rFonts w:ascii="Calibri" w:eastAsia="Times New Roman" w:hAnsi="Calibri" w:cs="Calibri"/>
                <w:lang w:eastAsia="zh-CN"/>
              </w:rPr>
            </w:pPr>
            <w:r w:rsidRPr="003A43B2">
              <w:rPr>
                <w:rFonts w:ascii="Calibri" w:eastAsia="Times New Roman" w:hAnsi="Calibri" w:cs="Calibri"/>
                <w:lang w:eastAsia="zh-CN"/>
              </w:rPr>
              <w:t>5%</w:t>
            </w:r>
          </w:p>
        </w:tc>
      </w:tr>
      <w:tr w:rsidR="003A43B2" w:rsidRPr="003A43B2" w14:paraId="3EE5DED2" w14:textId="77777777" w:rsidTr="00A16C59">
        <w:trPr>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C5F1FA6" w14:textId="77777777" w:rsidR="003A43B2" w:rsidRPr="003A43B2" w:rsidRDefault="003A43B2" w:rsidP="003A43B2">
            <w:pPr>
              <w:suppressAutoHyphens/>
              <w:spacing w:before="120" w:after="120" w:line="276" w:lineRule="auto"/>
              <w:jc w:val="center"/>
              <w:rPr>
                <w:rFonts w:ascii="Calibri" w:eastAsia="Times New Roman" w:hAnsi="Calibri" w:cs="Calibri"/>
                <w:b/>
                <w:lang w:eastAsia="zh-CN"/>
              </w:rPr>
            </w:pPr>
            <w:bookmarkStart w:id="31" w:name="_GoBack" w:colFirst="3" w:colLast="3"/>
            <w:r w:rsidRPr="003A43B2">
              <w:rPr>
                <w:rFonts w:ascii="Calibri" w:eastAsia="Times New Roman" w:hAnsi="Calibri" w:cs="Calibri"/>
                <w:b/>
                <w:lang w:eastAsia="zh-CN"/>
              </w:rPr>
              <w:t>Κ1.3</w:t>
            </w:r>
          </w:p>
        </w:tc>
        <w:tc>
          <w:tcPr>
            <w:tcW w:w="4894" w:type="dxa"/>
            <w:tcBorders>
              <w:top w:val="single" w:sz="4" w:space="0" w:color="auto"/>
              <w:left w:val="single" w:sz="4" w:space="0" w:color="auto"/>
              <w:bottom w:val="single" w:sz="4" w:space="0" w:color="auto"/>
              <w:right w:val="single" w:sz="4" w:space="0" w:color="auto"/>
            </w:tcBorders>
            <w:shd w:val="clear" w:color="auto" w:fill="auto"/>
          </w:tcPr>
          <w:p w14:paraId="384DEAB6" w14:textId="77777777" w:rsidR="003A43B2" w:rsidRPr="003A43B2" w:rsidRDefault="003A43B2" w:rsidP="003A43B2">
            <w:pPr>
              <w:suppressAutoHyphens/>
              <w:spacing w:before="120" w:after="120" w:line="276" w:lineRule="auto"/>
              <w:rPr>
                <w:rFonts w:ascii="Calibri" w:eastAsia="Times New Roman" w:hAnsi="Calibri" w:cs="Calibri"/>
                <w:b/>
                <w:lang w:eastAsia="zh-CN"/>
              </w:rPr>
            </w:pPr>
            <w:r w:rsidRPr="003A43B2">
              <w:rPr>
                <w:rFonts w:ascii="Calibri" w:eastAsia="Times New Roman" w:hAnsi="Calibri" w:cs="Calibri"/>
                <w:b/>
                <w:lang w:eastAsia="zh-CN"/>
              </w:rPr>
              <w:t>Μεθοδολογία Παραμετροποίησης του συστήματος για την επίτευξη των επιχειρησιακών και λειτουργικών απαιτήσεων</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14:paraId="203225EE" w14:textId="77777777" w:rsidR="003A43B2" w:rsidRPr="003A43B2" w:rsidRDefault="003A43B2" w:rsidP="003A43B2">
            <w:pPr>
              <w:suppressAutoHyphens/>
              <w:spacing w:before="120" w:after="120" w:line="276" w:lineRule="auto"/>
              <w:jc w:val="center"/>
              <w:rPr>
                <w:rFonts w:ascii="Calibri" w:eastAsia="Times New Roman" w:hAnsi="Calibri" w:cs="Calibri"/>
                <w:b/>
                <w:lang w:eastAsia="zh-CN"/>
              </w:rPr>
            </w:pPr>
            <w:r w:rsidRPr="003A43B2">
              <w:rPr>
                <w:rFonts w:ascii="Calibri" w:eastAsia="Times New Roman" w:hAnsi="Calibri" w:cs="Calibri"/>
                <w:b/>
                <w:lang w:eastAsia="zh-CN"/>
              </w:rPr>
              <w:t>10%</w:t>
            </w:r>
          </w:p>
        </w:tc>
      </w:tr>
      <w:bookmarkEnd w:id="31"/>
      <w:tr w:rsidR="003A43B2" w:rsidRPr="003A43B2" w14:paraId="43672ADD" w14:textId="77777777" w:rsidTr="00E27410">
        <w:trPr>
          <w:jc w:val="center"/>
        </w:trPr>
        <w:tc>
          <w:tcPr>
            <w:tcW w:w="1413" w:type="dxa"/>
            <w:tcBorders>
              <w:top w:val="single" w:sz="4" w:space="0" w:color="auto"/>
              <w:left w:val="single" w:sz="4" w:space="0" w:color="auto"/>
              <w:bottom w:val="single" w:sz="4" w:space="0" w:color="auto"/>
              <w:right w:val="single" w:sz="4" w:space="0" w:color="auto"/>
            </w:tcBorders>
            <w:shd w:val="solid" w:color="A6A6A6" w:fill="auto"/>
            <w:hideMark/>
          </w:tcPr>
          <w:p w14:paraId="13A20372" w14:textId="77777777" w:rsidR="003A43B2" w:rsidRPr="003A43B2" w:rsidRDefault="003A43B2" w:rsidP="003A43B2">
            <w:pPr>
              <w:suppressAutoHyphens/>
              <w:spacing w:before="120" w:after="120" w:line="276" w:lineRule="auto"/>
              <w:jc w:val="center"/>
              <w:rPr>
                <w:rFonts w:ascii="Calibri" w:eastAsia="Times New Roman" w:hAnsi="Calibri" w:cs="Calibri"/>
                <w:b/>
                <w:lang w:eastAsia="zh-CN"/>
              </w:rPr>
            </w:pPr>
            <w:r w:rsidRPr="003A43B2">
              <w:rPr>
                <w:rFonts w:ascii="Calibri" w:eastAsia="Times New Roman" w:hAnsi="Calibri" w:cs="Calibri"/>
                <w:b/>
                <w:lang w:eastAsia="zh-CN"/>
              </w:rPr>
              <w:t>Κ2</w:t>
            </w:r>
          </w:p>
        </w:tc>
        <w:tc>
          <w:tcPr>
            <w:tcW w:w="4894" w:type="dxa"/>
            <w:tcBorders>
              <w:top w:val="single" w:sz="4" w:space="0" w:color="auto"/>
              <w:left w:val="single" w:sz="4" w:space="0" w:color="auto"/>
              <w:bottom w:val="single" w:sz="4" w:space="0" w:color="auto"/>
              <w:right w:val="single" w:sz="4" w:space="0" w:color="auto"/>
            </w:tcBorders>
            <w:shd w:val="solid" w:color="A6A6A6" w:fill="auto"/>
            <w:hideMark/>
          </w:tcPr>
          <w:p w14:paraId="496AE822" w14:textId="77777777" w:rsidR="003A43B2" w:rsidRPr="003A43B2" w:rsidRDefault="003A43B2" w:rsidP="003A43B2">
            <w:pPr>
              <w:suppressAutoHyphens/>
              <w:spacing w:before="120" w:after="120" w:line="276" w:lineRule="auto"/>
              <w:jc w:val="center"/>
              <w:rPr>
                <w:rFonts w:ascii="Calibri" w:eastAsia="Times New Roman" w:hAnsi="Calibri" w:cs="Calibri"/>
                <w:b/>
                <w:lang w:eastAsia="zh-CN"/>
              </w:rPr>
            </w:pPr>
            <w:r w:rsidRPr="003A43B2">
              <w:rPr>
                <w:rFonts w:ascii="Calibri" w:eastAsia="Times New Roman" w:hAnsi="Calibri" w:cs="Calibri"/>
                <w:b/>
                <w:lang w:eastAsia="zh-CN"/>
              </w:rPr>
              <w:t>Τεχνικά και λειτουργικά χαρακτηριστικά των προσφερόμενων συστημάτων – Επεκτασιμότητα</w:t>
            </w:r>
          </w:p>
        </w:tc>
        <w:tc>
          <w:tcPr>
            <w:tcW w:w="1571" w:type="dxa"/>
            <w:tcBorders>
              <w:top w:val="single" w:sz="4" w:space="0" w:color="auto"/>
              <w:left w:val="single" w:sz="4" w:space="0" w:color="auto"/>
              <w:bottom w:val="single" w:sz="4" w:space="0" w:color="auto"/>
              <w:right w:val="single" w:sz="4" w:space="0" w:color="auto"/>
            </w:tcBorders>
            <w:shd w:val="solid" w:color="A6A6A6" w:fill="auto"/>
            <w:vAlign w:val="center"/>
            <w:hideMark/>
          </w:tcPr>
          <w:p w14:paraId="25583147" w14:textId="77777777" w:rsidR="003A43B2" w:rsidRPr="003A43B2" w:rsidRDefault="003A43B2" w:rsidP="003A43B2">
            <w:pPr>
              <w:suppressAutoHyphens/>
              <w:spacing w:before="120" w:after="120" w:line="276" w:lineRule="auto"/>
              <w:jc w:val="center"/>
              <w:rPr>
                <w:rFonts w:ascii="Calibri" w:eastAsia="Times New Roman" w:hAnsi="Calibri" w:cs="Calibri"/>
                <w:b/>
                <w:lang w:eastAsia="zh-CN"/>
              </w:rPr>
            </w:pPr>
            <w:r w:rsidRPr="003A43B2">
              <w:rPr>
                <w:rFonts w:ascii="Calibri" w:eastAsia="Times New Roman" w:hAnsi="Calibri" w:cs="Calibri"/>
                <w:b/>
                <w:lang w:eastAsia="zh-CN"/>
              </w:rPr>
              <w:t>(70%)</w:t>
            </w:r>
          </w:p>
        </w:tc>
      </w:tr>
      <w:tr w:rsidR="003A43B2" w:rsidRPr="003A43B2" w14:paraId="118AB681" w14:textId="77777777" w:rsidTr="00E27410">
        <w:trPr>
          <w:trHeight w:val="653"/>
          <w:jc w:val="center"/>
        </w:trPr>
        <w:tc>
          <w:tcPr>
            <w:tcW w:w="1413" w:type="dxa"/>
            <w:tcBorders>
              <w:top w:val="single" w:sz="4" w:space="0" w:color="auto"/>
              <w:left w:val="single" w:sz="4" w:space="0" w:color="auto"/>
              <w:bottom w:val="single" w:sz="4" w:space="0" w:color="auto"/>
              <w:right w:val="single" w:sz="4" w:space="0" w:color="auto"/>
            </w:tcBorders>
            <w:hideMark/>
          </w:tcPr>
          <w:p w14:paraId="67E4315B" w14:textId="77777777" w:rsidR="003A43B2" w:rsidRPr="003A43B2" w:rsidRDefault="003A43B2" w:rsidP="003A43B2">
            <w:pPr>
              <w:suppressAutoHyphens/>
              <w:spacing w:before="120" w:after="120" w:line="276" w:lineRule="auto"/>
              <w:jc w:val="center"/>
              <w:rPr>
                <w:rFonts w:ascii="Calibri" w:eastAsia="Times New Roman" w:hAnsi="Calibri" w:cs="Calibri"/>
                <w:b/>
                <w:lang w:eastAsia="zh-CN"/>
              </w:rPr>
            </w:pPr>
            <w:r w:rsidRPr="003A43B2">
              <w:rPr>
                <w:rFonts w:ascii="Calibri" w:eastAsia="Times New Roman" w:hAnsi="Calibri" w:cs="Calibri"/>
                <w:lang w:eastAsia="zh-CN"/>
              </w:rPr>
              <w:t>Κ2.1</w:t>
            </w:r>
          </w:p>
        </w:tc>
        <w:tc>
          <w:tcPr>
            <w:tcW w:w="4894" w:type="dxa"/>
            <w:tcBorders>
              <w:top w:val="single" w:sz="4" w:space="0" w:color="auto"/>
              <w:left w:val="single" w:sz="4" w:space="0" w:color="auto"/>
              <w:bottom w:val="single" w:sz="4" w:space="0" w:color="auto"/>
              <w:right w:val="single" w:sz="4" w:space="0" w:color="auto"/>
            </w:tcBorders>
            <w:hideMark/>
          </w:tcPr>
          <w:p w14:paraId="38465E6E" w14:textId="77777777" w:rsidR="003A43B2" w:rsidRPr="003A43B2" w:rsidRDefault="003A43B2" w:rsidP="003A43B2">
            <w:pPr>
              <w:suppressAutoHyphens/>
              <w:spacing w:before="120" w:after="120" w:line="276" w:lineRule="auto"/>
              <w:rPr>
                <w:rFonts w:ascii="Calibri" w:eastAsia="Times New Roman" w:hAnsi="Calibri" w:cs="Calibri"/>
                <w:lang w:eastAsia="zh-CN"/>
              </w:rPr>
            </w:pPr>
            <w:bookmarkStart w:id="32" w:name="_Toc481438236"/>
            <w:r w:rsidRPr="003A43B2">
              <w:rPr>
                <w:rFonts w:ascii="Calibri" w:eastAsia="Times New Roman" w:hAnsi="Calibri" w:cs="Calibri"/>
                <w:lang w:eastAsia="zh-CN"/>
              </w:rPr>
              <w:t>Λειτουργικές και Τεχνικές Προδιαγραφές Έργου</w:t>
            </w:r>
            <w:bookmarkEnd w:id="32"/>
            <w:r w:rsidRPr="003A43B2">
              <w:rPr>
                <w:rFonts w:ascii="Calibri" w:eastAsia="Times New Roman" w:hAnsi="Calibri" w:cs="Calibri"/>
                <w:lang w:eastAsia="zh-CN"/>
              </w:rPr>
              <w:t xml:space="preserve"> (Εξοπλισμός και σχετικά Λογισμικά)</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EA16ACA" w14:textId="77777777" w:rsidR="003A43B2" w:rsidRPr="003A43B2" w:rsidRDefault="003A43B2" w:rsidP="003A43B2">
            <w:pPr>
              <w:suppressAutoHyphens/>
              <w:spacing w:before="120" w:after="120" w:line="276" w:lineRule="auto"/>
              <w:jc w:val="center"/>
              <w:rPr>
                <w:rFonts w:ascii="Calibri" w:eastAsia="Times New Roman" w:hAnsi="Calibri" w:cs="Calibri"/>
                <w:lang w:eastAsia="zh-CN"/>
              </w:rPr>
            </w:pPr>
            <w:r w:rsidRPr="003A43B2">
              <w:rPr>
                <w:rFonts w:ascii="Calibri" w:eastAsia="Times New Roman" w:hAnsi="Calibri" w:cs="Calibri"/>
                <w:lang w:eastAsia="zh-CN"/>
              </w:rPr>
              <w:t>35%</w:t>
            </w:r>
          </w:p>
        </w:tc>
      </w:tr>
      <w:tr w:rsidR="003A43B2" w:rsidRPr="003A43B2" w14:paraId="32BB1A3B" w14:textId="77777777" w:rsidTr="00E27410">
        <w:trPr>
          <w:trHeight w:val="653"/>
          <w:jc w:val="center"/>
        </w:trPr>
        <w:tc>
          <w:tcPr>
            <w:tcW w:w="1413" w:type="dxa"/>
            <w:tcBorders>
              <w:top w:val="single" w:sz="4" w:space="0" w:color="auto"/>
              <w:left w:val="single" w:sz="4" w:space="0" w:color="auto"/>
              <w:bottom w:val="single" w:sz="4" w:space="0" w:color="auto"/>
              <w:right w:val="single" w:sz="4" w:space="0" w:color="auto"/>
            </w:tcBorders>
            <w:hideMark/>
          </w:tcPr>
          <w:p w14:paraId="118834BA" w14:textId="77777777" w:rsidR="003A43B2" w:rsidRPr="003A43B2" w:rsidRDefault="003A43B2" w:rsidP="003A43B2">
            <w:pPr>
              <w:suppressAutoHyphens/>
              <w:spacing w:before="120" w:after="120" w:line="276" w:lineRule="auto"/>
              <w:jc w:val="center"/>
              <w:rPr>
                <w:rFonts w:ascii="Calibri" w:eastAsia="Times New Roman" w:hAnsi="Calibri" w:cs="Calibri"/>
                <w:lang w:eastAsia="zh-CN"/>
              </w:rPr>
            </w:pPr>
            <w:r w:rsidRPr="003A43B2">
              <w:rPr>
                <w:rFonts w:ascii="Calibri" w:eastAsia="Times New Roman" w:hAnsi="Calibri" w:cs="Calibri"/>
                <w:lang w:eastAsia="zh-CN"/>
              </w:rPr>
              <w:t>Κ2.2</w:t>
            </w:r>
          </w:p>
        </w:tc>
        <w:tc>
          <w:tcPr>
            <w:tcW w:w="4894" w:type="dxa"/>
            <w:tcBorders>
              <w:top w:val="single" w:sz="4" w:space="0" w:color="auto"/>
              <w:left w:val="single" w:sz="4" w:space="0" w:color="auto"/>
              <w:bottom w:val="single" w:sz="4" w:space="0" w:color="auto"/>
              <w:right w:val="single" w:sz="4" w:space="0" w:color="auto"/>
            </w:tcBorders>
            <w:hideMark/>
          </w:tcPr>
          <w:p w14:paraId="315B9073" w14:textId="77777777" w:rsidR="003A43B2" w:rsidRPr="003A43B2" w:rsidRDefault="003A43B2" w:rsidP="003A43B2">
            <w:pPr>
              <w:suppressAutoHyphens/>
              <w:spacing w:before="120" w:after="120" w:line="276" w:lineRule="auto"/>
              <w:rPr>
                <w:rFonts w:ascii="Calibri" w:eastAsia="Times New Roman" w:hAnsi="Calibri" w:cs="Calibri"/>
                <w:lang w:eastAsia="zh-CN"/>
              </w:rPr>
            </w:pPr>
            <w:r w:rsidRPr="003A43B2">
              <w:rPr>
                <w:rFonts w:ascii="Calibri" w:eastAsia="Times New Roman" w:hAnsi="Calibri" w:cs="Calibri"/>
                <w:lang w:eastAsia="zh-CN"/>
              </w:rPr>
              <w:t>Αρχιτεκτονική Προτεινόμενης Λύσης</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0C14D31" w14:textId="77777777" w:rsidR="003A43B2" w:rsidRPr="003A43B2" w:rsidRDefault="003A43B2" w:rsidP="003A43B2">
            <w:pPr>
              <w:suppressAutoHyphens/>
              <w:spacing w:before="120" w:after="120" w:line="276" w:lineRule="auto"/>
              <w:jc w:val="center"/>
              <w:rPr>
                <w:rFonts w:ascii="Calibri" w:eastAsia="Times New Roman" w:hAnsi="Calibri" w:cs="Calibri"/>
                <w:lang w:eastAsia="zh-CN"/>
              </w:rPr>
            </w:pPr>
            <w:r w:rsidRPr="003A43B2">
              <w:rPr>
                <w:rFonts w:ascii="Calibri" w:eastAsia="Times New Roman" w:hAnsi="Calibri" w:cs="Calibri"/>
                <w:lang w:eastAsia="zh-CN"/>
              </w:rPr>
              <w:t>10%</w:t>
            </w:r>
          </w:p>
        </w:tc>
      </w:tr>
      <w:tr w:rsidR="003A43B2" w:rsidRPr="003A43B2" w14:paraId="3431DCC8" w14:textId="77777777" w:rsidTr="00E27410">
        <w:trPr>
          <w:trHeight w:val="653"/>
          <w:jc w:val="center"/>
        </w:trPr>
        <w:tc>
          <w:tcPr>
            <w:tcW w:w="1413" w:type="dxa"/>
            <w:tcBorders>
              <w:top w:val="single" w:sz="4" w:space="0" w:color="auto"/>
              <w:left w:val="single" w:sz="4" w:space="0" w:color="auto"/>
              <w:bottom w:val="single" w:sz="4" w:space="0" w:color="auto"/>
              <w:right w:val="single" w:sz="4" w:space="0" w:color="auto"/>
            </w:tcBorders>
            <w:hideMark/>
          </w:tcPr>
          <w:p w14:paraId="4EEA2392" w14:textId="77777777" w:rsidR="003A43B2" w:rsidRPr="003A43B2" w:rsidRDefault="003A43B2" w:rsidP="003A43B2">
            <w:pPr>
              <w:suppressAutoHyphens/>
              <w:spacing w:before="120" w:after="120" w:line="276" w:lineRule="auto"/>
              <w:jc w:val="center"/>
              <w:rPr>
                <w:rFonts w:ascii="Calibri" w:eastAsia="Times New Roman" w:hAnsi="Calibri" w:cs="Calibri"/>
                <w:lang w:eastAsia="zh-CN"/>
              </w:rPr>
            </w:pPr>
            <w:r w:rsidRPr="003A43B2">
              <w:rPr>
                <w:rFonts w:ascii="Calibri" w:eastAsia="Times New Roman" w:hAnsi="Calibri" w:cs="Calibri"/>
                <w:lang w:eastAsia="zh-CN"/>
              </w:rPr>
              <w:t>Κ2.3</w:t>
            </w:r>
          </w:p>
        </w:tc>
        <w:tc>
          <w:tcPr>
            <w:tcW w:w="4894" w:type="dxa"/>
            <w:tcBorders>
              <w:top w:val="single" w:sz="4" w:space="0" w:color="auto"/>
              <w:left w:val="single" w:sz="4" w:space="0" w:color="auto"/>
              <w:bottom w:val="single" w:sz="4" w:space="0" w:color="auto"/>
              <w:right w:val="single" w:sz="4" w:space="0" w:color="auto"/>
            </w:tcBorders>
            <w:hideMark/>
          </w:tcPr>
          <w:p w14:paraId="07638597" w14:textId="77777777" w:rsidR="003A43B2" w:rsidRPr="003A43B2" w:rsidRDefault="003A43B2" w:rsidP="003A43B2">
            <w:pPr>
              <w:suppressAutoHyphens/>
              <w:spacing w:before="120" w:after="120" w:line="276" w:lineRule="auto"/>
              <w:rPr>
                <w:rFonts w:ascii="Calibri" w:eastAsia="Times New Roman" w:hAnsi="Calibri" w:cs="Calibri"/>
                <w:lang w:eastAsia="zh-CN"/>
              </w:rPr>
            </w:pPr>
            <w:r w:rsidRPr="003A43B2">
              <w:rPr>
                <w:rFonts w:ascii="Calibri" w:eastAsia="Times New Roman" w:hAnsi="Calibri" w:cs="Calibri"/>
                <w:lang w:eastAsia="zh-CN"/>
              </w:rPr>
              <w:t>Βαθμός διασύνδεσης και ολοκλήρωσης των προσφερόμενων συστημάτων  και εξοπλισμού</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0089467" w14:textId="77777777" w:rsidR="003A43B2" w:rsidRPr="003A43B2" w:rsidRDefault="003A43B2" w:rsidP="003A43B2">
            <w:pPr>
              <w:suppressAutoHyphens/>
              <w:spacing w:before="120" w:after="120" w:line="276" w:lineRule="auto"/>
              <w:jc w:val="center"/>
              <w:rPr>
                <w:rFonts w:ascii="Calibri" w:eastAsia="Times New Roman" w:hAnsi="Calibri" w:cs="Calibri"/>
                <w:lang w:eastAsia="zh-CN"/>
              </w:rPr>
            </w:pPr>
            <w:r w:rsidRPr="003A43B2">
              <w:rPr>
                <w:rFonts w:ascii="Calibri" w:eastAsia="Times New Roman" w:hAnsi="Calibri" w:cs="Calibri"/>
                <w:lang w:eastAsia="zh-CN"/>
              </w:rPr>
              <w:t>20%</w:t>
            </w:r>
          </w:p>
        </w:tc>
      </w:tr>
      <w:tr w:rsidR="003A43B2" w:rsidRPr="003A43B2" w14:paraId="194C1F96" w14:textId="77777777" w:rsidTr="00E27410">
        <w:trPr>
          <w:jc w:val="center"/>
        </w:trPr>
        <w:tc>
          <w:tcPr>
            <w:tcW w:w="1413" w:type="dxa"/>
            <w:tcBorders>
              <w:top w:val="single" w:sz="4" w:space="0" w:color="auto"/>
              <w:left w:val="single" w:sz="4" w:space="0" w:color="auto"/>
              <w:bottom w:val="single" w:sz="4" w:space="0" w:color="auto"/>
              <w:right w:val="single" w:sz="4" w:space="0" w:color="auto"/>
            </w:tcBorders>
            <w:hideMark/>
          </w:tcPr>
          <w:p w14:paraId="77EFA252" w14:textId="77777777" w:rsidR="003A43B2" w:rsidRPr="003A43B2" w:rsidRDefault="003A43B2" w:rsidP="003A43B2">
            <w:pPr>
              <w:suppressAutoHyphens/>
              <w:spacing w:before="120" w:after="120" w:line="276" w:lineRule="auto"/>
              <w:jc w:val="center"/>
              <w:rPr>
                <w:rFonts w:ascii="Calibri" w:eastAsia="Times New Roman" w:hAnsi="Calibri" w:cs="Calibri"/>
                <w:lang w:eastAsia="zh-CN"/>
              </w:rPr>
            </w:pPr>
            <w:r w:rsidRPr="003A43B2">
              <w:rPr>
                <w:rFonts w:ascii="Calibri" w:eastAsia="Times New Roman" w:hAnsi="Calibri" w:cs="Calibri"/>
                <w:lang w:eastAsia="zh-CN"/>
              </w:rPr>
              <w:t>Κ2.3</w:t>
            </w:r>
          </w:p>
        </w:tc>
        <w:tc>
          <w:tcPr>
            <w:tcW w:w="4894" w:type="dxa"/>
            <w:tcBorders>
              <w:top w:val="single" w:sz="4" w:space="0" w:color="auto"/>
              <w:left w:val="single" w:sz="4" w:space="0" w:color="auto"/>
              <w:bottom w:val="single" w:sz="4" w:space="0" w:color="auto"/>
              <w:right w:val="single" w:sz="4" w:space="0" w:color="auto"/>
            </w:tcBorders>
            <w:hideMark/>
          </w:tcPr>
          <w:p w14:paraId="3F33106F" w14:textId="77777777" w:rsidR="003A43B2" w:rsidRPr="003A43B2" w:rsidRDefault="003A43B2" w:rsidP="003A43B2">
            <w:pPr>
              <w:suppressAutoHyphens/>
              <w:spacing w:before="120" w:after="120" w:line="276" w:lineRule="auto"/>
              <w:rPr>
                <w:rFonts w:ascii="Calibri" w:eastAsia="Times New Roman" w:hAnsi="Calibri" w:cs="Calibri"/>
                <w:lang w:eastAsia="zh-CN"/>
              </w:rPr>
            </w:pPr>
            <w:r w:rsidRPr="003A43B2">
              <w:rPr>
                <w:rFonts w:ascii="Calibri" w:eastAsia="Times New Roman" w:hAnsi="Calibri" w:cs="Calibri"/>
                <w:lang w:eastAsia="zh-CN"/>
              </w:rPr>
              <w:t>Επεκτασιμότητα των Προσφερόμενων Συστημάτων (Εξοπλισμός – Λογισμικά)</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50A5ADA" w14:textId="77777777" w:rsidR="003A43B2" w:rsidRPr="003A43B2" w:rsidRDefault="003A43B2" w:rsidP="003A43B2">
            <w:pPr>
              <w:suppressAutoHyphens/>
              <w:spacing w:before="120" w:after="120" w:line="276" w:lineRule="auto"/>
              <w:jc w:val="center"/>
              <w:rPr>
                <w:rFonts w:ascii="Calibri" w:eastAsia="Times New Roman" w:hAnsi="Calibri" w:cs="Calibri"/>
                <w:lang w:eastAsia="zh-CN"/>
              </w:rPr>
            </w:pPr>
            <w:r w:rsidRPr="003A43B2">
              <w:rPr>
                <w:rFonts w:ascii="Calibri" w:eastAsia="Times New Roman" w:hAnsi="Calibri" w:cs="Calibri"/>
                <w:lang w:val="en-US" w:eastAsia="zh-CN"/>
              </w:rPr>
              <w:t>5</w:t>
            </w:r>
            <w:r w:rsidRPr="003A43B2">
              <w:rPr>
                <w:rFonts w:ascii="Calibri" w:eastAsia="Times New Roman" w:hAnsi="Calibri" w:cs="Calibri"/>
                <w:lang w:eastAsia="zh-CN"/>
              </w:rPr>
              <w:t>%</w:t>
            </w:r>
          </w:p>
        </w:tc>
      </w:tr>
      <w:tr w:rsidR="003A43B2" w:rsidRPr="003A43B2" w14:paraId="14AA898E" w14:textId="77777777" w:rsidTr="00E27410">
        <w:trPr>
          <w:jc w:val="center"/>
        </w:trPr>
        <w:tc>
          <w:tcPr>
            <w:tcW w:w="1413" w:type="dxa"/>
            <w:tcBorders>
              <w:top w:val="single" w:sz="4" w:space="0" w:color="auto"/>
              <w:left w:val="single" w:sz="4" w:space="0" w:color="auto"/>
              <w:bottom w:val="single" w:sz="4" w:space="0" w:color="auto"/>
              <w:right w:val="single" w:sz="4" w:space="0" w:color="auto"/>
            </w:tcBorders>
            <w:shd w:val="solid" w:color="A6A6A6" w:fill="auto"/>
            <w:hideMark/>
          </w:tcPr>
          <w:p w14:paraId="18646E6C" w14:textId="77777777" w:rsidR="003A43B2" w:rsidRPr="003A43B2" w:rsidRDefault="003A43B2" w:rsidP="003A43B2">
            <w:pPr>
              <w:suppressAutoHyphens/>
              <w:spacing w:before="120" w:after="120" w:line="276" w:lineRule="auto"/>
              <w:jc w:val="center"/>
              <w:rPr>
                <w:rFonts w:ascii="Calibri" w:eastAsia="Times New Roman" w:hAnsi="Calibri" w:cs="Calibri"/>
                <w:b/>
                <w:lang w:eastAsia="zh-CN"/>
              </w:rPr>
            </w:pPr>
            <w:r w:rsidRPr="003A43B2">
              <w:rPr>
                <w:rFonts w:ascii="Calibri" w:eastAsia="Times New Roman" w:hAnsi="Calibri" w:cs="Calibri"/>
                <w:b/>
                <w:lang w:eastAsia="zh-CN"/>
              </w:rPr>
              <w:t>Κ3</w:t>
            </w:r>
          </w:p>
        </w:tc>
        <w:tc>
          <w:tcPr>
            <w:tcW w:w="4894" w:type="dxa"/>
            <w:tcBorders>
              <w:top w:val="single" w:sz="4" w:space="0" w:color="auto"/>
              <w:left w:val="single" w:sz="4" w:space="0" w:color="auto"/>
              <w:bottom w:val="single" w:sz="4" w:space="0" w:color="auto"/>
              <w:right w:val="single" w:sz="4" w:space="0" w:color="auto"/>
            </w:tcBorders>
            <w:shd w:val="solid" w:color="A6A6A6" w:fill="auto"/>
            <w:hideMark/>
          </w:tcPr>
          <w:p w14:paraId="5FECF029" w14:textId="77777777" w:rsidR="003A43B2" w:rsidRPr="003A43B2" w:rsidRDefault="003A43B2" w:rsidP="003A43B2">
            <w:pPr>
              <w:suppressAutoHyphens/>
              <w:spacing w:before="120" w:after="120" w:line="276" w:lineRule="auto"/>
              <w:jc w:val="center"/>
              <w:rPr>
                <w:rFonts w:ascii="Calibri" w:eastAsia="Times New Roman" w:hAnsi="Calibri" w:cs="Calibri"/>
                <w:b/>
                <w:lang w:eastAsia="zh-CN"/>
              </w:rPr>
            </w:pPr>
            <w:r w:rsidRPr="003A43B2">
              <w:rPr>
                <w:rFonts w:ascii="Calibri" w:eastAsia="Times New Roman" w:hAnsi="Calibri" w:cs="Calibri"/>
                <w:b/>
                <w:lang w:eastAsia="zh-CN"/>
              </w:rPr>
              <w:t xml:space="preserve">Προσφερόμενες Υπηρεσίες </w:t>
            </w:r>
          </w:p>
        </w:tc>
        <w:tc>
          <w:tcPr>
            <w:tcW w:w="1571" w:type="dxa"/>
            <w:tcBorders>
              <w:top w:val="single" w:sz="4" w:space="0" w:color="auto"/>
              <w:left w:val="single" w:sz="4" w:space="0" w:color="auto"/>
              <w:bottom w:val="single" w:sz="4" w:space="0" w:color="auto"/>
              <w:right w:val="single" w:sz="4" w:space="0" w:color="auto"/>
            </w:tcBorders>
            <w:shd w:val="solid" w:color="A6A6A6" w:fill="auto"/>
            <w:vAlign w:val="center"/>
            <w:hideMark/>
          </w:tcPr>
          <w:p w14:paraId="1FC64750" w14:textId="77777777" w:rsidR="003A43B2" w:rsidRPr="003A43B2" w:rsidRDefault="003A43B2" w:rsidP="003A43B2">
            <w:pPr>
              <w:suppressAutoHyphens/>
              <w:spacing w:before="120" w:after="120" w:line="276" w:lineRule="auto"/>
              <w:jc w:val="center"/>
              <w:rPr>
                <w:rFonts w:ascii="Calibri" w:eastAsia="Times New Roman" w:hAnsi="Calibri" w:cs="Calibri"/>
                <w:b/>
                <w:lang w:eastAsia="zh-CN"/>
              </w:rPr>
            </w:pPr>
            <w:r w:rsidRPr="003A43B2">
              <w:rPr>
                <w:rFonts w:ascii="Calibri" w:eastAsia="Times New Roman" w:hAnsi="Calibri" w:cs="Calibri"/>
                <w:b/>
                <w:lang w:eastAsia="zh-CN"/>
              </w:rPr>
              <w:t>(10%)</w:t>
            </w:r>
          </w:p>
        </w:tc>
      </w:tr>
      <w:tr w:rsidR="003A43B2" w:rsidRPr="003A43B2" w14:paraId="14F5025E" w14:textId="77777777" w:rsidTr="00E27410">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6D6BB69E" w14:textId="77777777" w:rsidR="003A43B2" w:rsidRPr="003A43B2" w:rsidRDefault="003A43B2" w:rsidP="003A43B2">
            <w:pPr>
              <w:suppressAutoHyphens/>
              <w:spacing w:before="120" w:after="120" w:line="276" w:lineRule="auto"/>
              <w:jc w:val="center"/>
              <w:rPr>
                <w:rFonts w:ascii="Calibri" w:eastAsia="Times New Roman" w:hAnsi="Calibri" w:cs="Calibri"/>
                <w:lang w:eastAsia="zh-CN"/>
              </w:rPr>
            </w:pPr>
            <w:r w:rsidRPr="003A43B2">
              <w:rPr>
                <w:rFonts w:ascii="Calibri" w:eastAsia="Times New Roman" w:hAnsi="Calibri" w:cs="Calibri"/>
                <w:lang w:eastAsia="zh-CN"/>
              </w:rPr>
              <w:t>Κ3.1</w:t>
            </w:r>
          </w:p>
        </w:tc>
        <w:tc>
          <w:tcPr>
            <w:tcW w:w="4894" w:type="dxa"/>
            <w:tcBorders>
              <w:top w:val="single" w:sz="4" w:space="0" w:color="auto"/>
              <w:left w:val="single" w:sz="4" w:space="0" w:color="auto"/>
              <w:bottom w:val="single" w:sz="4" w:space="0" w:color="auto"/>
              <w:right w:val="single" w:sz="4" w:space="0" w:color="auto"/>
            </w:tcBorders>
            <w:shd w:val="clear" w:color="auto" w:fill="FFFFFF"/>
            <w:hideMark/>
          </w:tcPr>
          <w:p w14:paraId="5849C7C7" w14:textId="77777777" w:rsidR="003A43B2" w:rsidRPr="003A43B2" w:rsidRDefault="003A43B2" w:rsidP="003A43B2">
            <w:pPr>
              <w:suppressAutoHyphens/>
              <w:spacing w:before="120" w:after="120" w:line="276" w:lineRule="auto"/>
              <w:rPr>
                <w:rFonts w:ascii="Calibri" w:eastAsia="Times New Roman" w:hAnsi="Calibri" w:cs="Calibri"/>
                <w:lang w:eastAsia="zh-CN"/>
              </w:rPr>
            </w:pPr>
            <w:bookmarkStart w:id="33" w:name="_Toc481438239"/>
            <w:r w:rsidRPr="003A43B2">
              <w:rPr>
                <w:rFonts w:ascii="Calibri" w:eastAsia="Times New Roman" w:hAnsi="Calibri" w:cs="Calibri"/>
                <w:lang w:eastAsia="zh-CN"/>
              </w:rPr>
              <w:t xml:space="preserve">Υπηρεσίες  </w:t>
            </w:r>
            <w:bookmarkEnd w:id="33"/>
            <w:r w:rsidRPr="003A43B2">
              <w:rPr>
                <w:rFonts w:ascii="Calibri" w:eastAsia="Times New Roman" w:hAnsi="Calibri" w:cs="Calibri"/>
                <w:lang w:eastAsia="zh-CN"/>
              </w:rPr>
              <w:t>μετάπτωσης δεδομένων από το υφιστάμενο Σύστημα</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820B37" w14:textId="77777777" w:rsidR="003A43B2" w:rsidRPr="003A43B2" w:rsidRDefault="003A43B2" w:rsidP="003A43B2">
            <w:pPr>
              <w:suppressAutoHyphens/>
              <w:spacing w:before="120" w:after="120" w:line="276" w:lineRule="auto"/>
              <w:jc w:val="center"/>
              <w:rPr>
                <w:rFonts w:ascii="Calibri" w:eastAsia="Times New Roman" w:hAnsi="Calibri" w:cs="Calibri"/>
                <w:lang w:eastAsia="zh-CN"/>
              </w:rPr>
            </w:pPr>
            <w:r w:rsidRPr="003A43B2">
              <w:rPr>
                <w:rFonts w:ascii="Calibri" w:eastAsia="Times New Roman" w:hAnsi="Calibri" w:cs="Calibri"/>
                <w:lang w:eastAsia="zh-CN"/>
              </w:rPr>
              <w:t>2%</w:t>
            </w:r>
          </w:p>
        </w:tc>
      </w:tr>
      <w:tr w:rsidR="003A43B2" w:rsidRPr="003A43B2" w14:paraId="3A54C268" w14:textId="77777777" w:rsidTr="00E27410">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16688B45" w14:textId="77777777" w:rsidR="003A43B2" w:rsidRPr="003A43B2" w:rsidRDefault="003A43B2" w:rsidP="003A43B2">
            <w:pPr>
              <w:suppressAutoHyphens/>
              <w:spacing w:before="120" w:after="120" w:line="276" w:lineRule="auto"/>
              <w:jc w:val="center"/>
              <w:rPr>
                <w:rFonts w:ascii="Calibri" w:eastAsia="Times New Roman" w:hAnsi="Calibri" w:cs="Calibri"/>
                <w:lang w:eastAsia="zh-CN"/>
              </w:rPr>
            </w:pPr>
            <w:r w:rsidRPr="003A43B2">
              <w:rPr>
                <w:rFonts w:ascii="Calibri" w:eastAsia="Times New Roman" w:hAnsi="Calibri" w:cs="Calibri"/>
                <w:lang w:eastAsia="zh-CN"/>
              </w:rPr>
              <w:t>Κ3.2</w:t>
            </w:r>
          </w:p>
        </w:tc>
        <w:tc>
          <w:tcPr>
            <w:tcW w:w="4894" w:type="dxa"/>
            <w:tcBorders>
              <w:top w:val="single" w:sz="4" w:space="0" w:color="auto"/>
              <w:left w:val="single" w:sz="4" w:space="0" w:color="auto"/>
              <w:bottom w:val="single" w:sz="4" w:space="0" w:color="auto"/>
              <w:right w:val="single" w:sz="4" w:space="0" w:color="auto"/>
            </w:tcBorders>
            <w:shd w:val="clear" w:color="auto" w:fill="FFFFFF"/>
            <w:hideMark/>
          </w:tcPr>
          <w:p w14:paraId="43B3959B" w14:textId="77777777" w:rsidR="003A43B2" w:rsidRPr="003A43B2" w:rsidRDefault="003A43B2" w:rsidP="003A43B2">
            <w:pPr>
              <w:suppressAutoHyphens/>
              <w:spacing w:before="120" w:after="120" w:line="276" w:lineRule="auto"/>
              <w:rPr>
                <w:rFonts w:ascii="Calibri" w:eastAsia="Times New Roman" w:hAnsi="Calibri" w:cs="Calibri"/>
                <w:lang w:eastAsia="zh-CN"/>
              </w:rPr>
            </w:pPr>
            <w:r w:rsidRPr="003A43B2">
              <w:rPr>
                <w:rFonts w:ascii="Calibri" w:eastAsia="Times New Roman" w:hAnsi="Calibri" w:cs="Calibri"/>
                <w:lang w:eastAsia="zh-CN"/>
              </w:rPr>
              <w:t>Οργάνωση και Υλοποίηση Υπηρεσιών Εκπαίδευσης</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7F3658" w14:textId="77777777" w:rsidR="003A43B2" w:rsidRPr="003A43B2" w:rsidRDefault="003A43B2" w:rsidP="003A43B2">
            <w:pPr>
              <w:suppressAutoHyphens/>
              <w:spacing w:before="120" w:after="120" w:line="276" w:lineRule="auto"/>
              <w:jc w:val="center"/>
              <w:rPr>
                <w:rFonts w:ascii="Calibri" w:eastAsia="Times New Roman" w:hAnsi="Calibri" w:cs="Calibri"/>
                <w:lang w:eastAsia="zh-CN"/>
              </w:rPr>
            </w:pPr>
            <w:r w:rsidRPr="003A43B2">
              <w:rPr>
                <w:rFonts w:ascii="Calibri" w:eastAsia="Times New Roman" w:hAnsi="Calibri" w:cs="Calibri"/>
                <w:lang w:eastAsia="zh-CN"/>
              </w:rPr>
              <w:t>3%</w:t>
            </w:r>
          </w:p>
        </w:tc>
      </w:tr>
      <w:tr w:rsidR="003A43B2" w:rsidRPr="003A43B2" w14:paraId="49603FB0" w14:textId="77777777" w:rsidTr="00E27410">
        <w:trPr>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60B2F3F5" w14:textId="77777777" w:rsidR="003A43B2" w:rsidRPr="003A43B2" w:rsidRDefault="003A43B2" w:rsidP="003A43B2">
            <w:pPr>
              <w:suppressAutoHyphens/>
              <w:spacing w:before="120" w:after="120" w:line="276" w:lineRule="auto"/>
              <w:jc w:val="center"/>
              <w:rPr>
                <w:rFonts w:ascii="Calibri" w:eastAsia="Times New Roman" w:hAnsi="Calibri" w:cs="Calibri"/>
                <w:lang w:eastAsia="zh-CN"/>
              </w:rPr>
            </w:pPr>
            <w:r w:rsidRPr="003A43B2">
              <w:rPr>
                <w:rFonts w:ascii="Calibri" w:eastAsia="Times New Roman" w:hAnsi="Calibri" w:cs="Calibri"/>
                <w:lang w:eastAsia="zh-CN"/>
              </w:rPr>
              <w:lastRenderedPageBreak/>
              <w:t>Κ3.3</w:t>
            </w:r>
          </w:p>
        </w:tc>
        <w:tc>
          <w:tcPr>
            <w:tcW w:w="4894" w:type="dxa"/>
            <w:tcBorders>
              <w:top w:val="single" w:sz="4" w:space="0" w:color="auto"/>
              <w:left w:val="single" w:sz="4" w:space="0" w:color="auto"/>
              <w:bottom w:val="single" w:sz="4" w:space="0" w:color="auto"/>
              <w:right w:val="single" w:sz="4" w:space="0" w:color="auto"/>
            </w:tcBorders>
            <w:shd w:val="clear" w:color="auto" w:fill="FFFFFF"/>
            <w:hideMark/>
          </w:tcPr>
          <w:p w14:paraId="4C45F896" w14:textId="77777777" w:rsidR="003A43B2" w:rsidRPr="003A43B2" w:rsidRDefault="003A43B2" w:rsidP="003A43B2">
            <w:pPr>
              <w:suppressAutoHyphens/>
              <w:spacing w:before="120" w:after="120" w:line="276" w:lineRule="auto"/>
              <w:rPr>
                <w:rFonts w:ascii="Calibri" w:eastAsia="Times New Roman" w:hAnsi="Calibri" w:cs="Calibri"/>
                <w:lang w:eastAsia="zh-CN"/>
              </w:rPr>
            </w:pPr>
            <w:bookmarkStart w:id="34" w:name="_Toc481438240"/>
            <w:r w:rsidRPr="003A43B2">
              <w:rPr>
                <w:rFonts w:ascii="Calibri" w:eastAsia="Times New Roman" w:hAnsi="Calibri" w:cs="Calibri"/>
                <w:lang w:eastAsia="zh-CN"/>
              </w:rPr>
              <w:t>Υπηρεσίες Εγγύησης και Συντήρησης</w:t>
            </w:r>
            <w:bookmarkEnd w:id="34"/>
            <w:r w:rsidRPr="003A43B2">
              <w:rPr>
                <w:rFonts w:ascii="Calibri" w:eastAsia="Times New Roman" w:hAnsi="Calibri" w:cs="Calibri"/>
                <w:lang w:eastAsia="zh-CN"/>
              </w:rPr>
              <w:t xml:space="preserve"> και Τεχνικής Υποστήριξης - Δωρεάν  (3-ετής)</w:t>
            </w:r>
          </w:p>
        </w:tc>
        <w:tc>
          <w:tcPr>
            <w:tcW w:w="15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5E72A0" w14:textId="77777777" w:rsidR="003A43B2" w:rsidRPr="003A43B2" w:rsidRDefault="003A43B2" w:rsidP="003A43B2">
            <w:pPr>
              <w:suppressAutoHyphens/>
              <w:spacing w:before="120" w:after="120" w:line="276" w:lineRule="auto"/>
              <w:jc w:val="center"/>
              <w:rPr>
                <w:rFonts w:ascii="Calibri" w:eastAsia="Times New Roman" w:hAnsi="Calibri" w:cs="Calibri"/>
                <w:lang w:eastAsia="zh-CN"/>
              </w:rPr>
            </w:pPr>
            <w:r w:rsidRPr="003A43B2">
              <w:rPr>
                <w:rFonts w:ascii="Calibri" w:eastAsia="Times New Roman" w:hAnsi="Calibri" w:cs="Calibri"/>
                <w:lang w:eastAsia="zh-CN"/>
              </w:rPr>
              <w:t>5%</w:t>
            </w:r>
          </w:p>
        </w:tc>
      </w:tr>
      <w:tr w:rsidR="003A43B2" w:rsidRPr="003A43B2" w14:paraId="67E79E16" w14:textId="77777777" w:rsidTr="00E27410">
        <w:trPr>
          <w:jc w:val="center"/>
        </w:trPr>
        <w:tc>
          <w:tcPr>
            <w:tcW w:w="6307"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C781B6E" w14:textId="77777777" w:rsidR="003A43B2" w:rsidRPr="003A43B2" w:rsidRDefault="003A43B2" w:rsidP="003A43B2">
            <w:pPr>
              <w:suppressAutoHyphens/>
              <w:spacing w:before="120" w:after="120" w:line="276" w:lineRule="auto"/>
              <w:jc w:val="center"/>
              <w:rPr>
                <w:rFonts w:ascii="Calibri" w:eastAsia="Times New Roman" w:hAnsi="Calibri" w:cs="Calibri"/>
                <w:lang w:eastAsia="zh-CN"/>
              </w:rPr>
            </w:pPr>
            <w:r w:rsidRPr="003A43B2">
              <w:rPr>
                <w:rFonts w:ascii="Calibri" w:eastAsia="Times New Roman" w:hAnsi="Calibri" w:cs="Calibri"/>
                <w:b/>
                <w:lang w:eastAsia="zh-CN"/>
              </w:rPr>
              <w:t>ΑΘΡΟΙΣΜΑ ΣΥΝΟΛΟΥ ΣΥΝΤΕΛΕΣΤΩΝ ΒΑΡΥΤΗΤΑΣ</w:t>
            </w:r>
          </w:p>
        </w:tc>
        <w:tc>
          <w:tcPr>
            <w:tcW w:w="157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6C1124A" w14:textId="77777777" w:rsidR="003A43B2" w:rsidRPr="003A43B2" w:rsidRDefault="003A43B2" w:rsidP="003A43B2">
            <w:pPr>
              <w:suppressAutoHyphens/>
              <w:spacing w:before="120" w:after="120" w:line="276" w:lineRule="auto"/>
              <w:jc w:val="center"/>
              <w:rPr>
                <w:rFonts w:ascii="Calibri" w:eastAsia="Times New Roman" w:hAnsi="Calibri" w:cs="Calibri"/>
                <w:b/>
                <w:lang w:eastAsia="zh-CN"/>
              </w:rPr>
            </w:pPr>
            <w:r w:rsidRPr="003A43B2">
              <w:rPr>
                <w:rFonts w:ascii="Calibri" w:eastAsia="Times New Roman" w:hAnsi="Calibri" w:cs="Calibri"/>
                <w:b/>
                <w:lang w:eastAsia="zh-CN"/>
              </w:rPr>
              <w:t>100%</w:t>
            </w:r>
          </w:p>
        </w:tc>
      </w:tr>
    </w:tbl>
    <w:p w14:paraId="3BA89FEA" w14:textId="77777777" w:rsidR="003A43B2" w:rsidRPr="003A43B2" w:rsidRDefault="003A43B2" w:rsidP="003A43B2">
      <w:pPr>
        <w:suppressAutoHyphens/>
        <w:spacing w:after="120" w:line="240" w:lineRule="auto"/>
        <w:jc w:val="both"/>
        <w:rPr>
          <w:rFonts w:ascii="Calibri" w:eastAsia="Times New Roman" w:hAnsi="Calibri" w:cs="Calibri"/>
          <w:lang w:eastAsia="zh-CN"/>
        </w:rPr>
      </w:pPr>
    </w:p>
    <w:p w14:paraId="4F0B9964" w14:textId="77777777" w:rsidR="003A43B2" w:rsidRPr="003A43B2" w:rsidRDefault="003A43B2" w:rsidP="003A43B2">
      <w:pPr>
        <w:suppressAutoHyphens/>
        <w:spacing w:after="120" w:line="240" w:lineRule="auto"/>
        <w:jc w:val="both"/>
        <w:outlineLvl w:val="2"/>
        <w:rPr>
          <w:rFonts w:ascii="Calibri" w:eastAsia="Times New Roman" w:hAnsi="Calibri" w:cs="Calibri"/>
          <w:b/>
          <w:bCs/>
          <w:lang w:eastAsia="zh-CN"/>
        </w:rPr>
      </w:pPr>
      <w:r w:rsidRPr="003A43B2">
        <w:rPr>
          <w:rFonts w:ascii="Calibri" w:eastAsia="Times New Roman" w:hAnsi="Calibri" w:cs="Calibri"/>
          <w:b/>
          <w:bCs/>
          <w:lang w:eastAsia="zh-CN"/>
        </w:rPr>
        <w:t>Επεξήγηση κριτηρίων αξιολόγησης προσφορών</w:t>
      </w:r>
    </w:p>
    <w:p w14:paraId="0B0872D0" w14:textId="77777777" w:rsidR="003A43B2" w:rsidRPr="003A43B2" w:rsidRDefault="003A43B2" w:rsidP="003A43B2">
      <w:pPr>
        <w:suppressAutoHyphens/>
        <w:spacing w:after="120" w:line="240" w:lineRule="auto"/>
        <w:jc w:val="both"/>
        <w:outlineLvl w:val="2"/>
        <w:rPr>
          <w:rFonts w:ascii="Calibri" w:eastAsia="Times New Roman" w:hAnsi="Calibri" w:cs="Calibri"/>
          <w:bCs/>
          <w:lang w:eastAsia="zh-CN"/>
        </w:rPr>
      </w:pPr>
      <w:r w:rsidRPr="003A43B2">
        <w:rPr>
          <w:rFonts w:ascii="Calibri" w:eastAsia="Times New Roman" w:hAnsi="Calibri" w:cs="Calibri"/>
          <w:bCs/>
          <w:lang w:eastAsia="zh-CN"/>
        </w:rPr>
        <w:t>Στο κριτήριο με αρίθμηση Κ.1</w:t>
      </w:r>
      <w:r w:rsidRPr="003A43B2">
        <w:rPr>
          <w:rFonts w:ascii="Times New Roman" w:eastAsia="Times New Roman" w:hAnsi="Times New Roman" w:cs="Times New Roman"/>
          <w:lang w:eastAsia="en-GB"/>
        </w:rPr>
        <w:t xml:space="preserve"> </w:t>
      </w:r>
      <w:r w:rsidRPr="003A43B2">
        <w:rPr>
          <w:rFonts w:ascii="Calibri" w:eastAsia="Times New Roman" w:hAnsi="Calibri" w:cs="Calibri"/>
          <w:bCs/>
          <w:lang w:eastAsia="zh-CN"/>
        </w:rPr>
        <w:t>«</w:t>
      </w:r>
      <w:r w:rsidRPr="003A43B2">
        <w:rPr>
          <w:rFonts w:ascii="Calibri" w:eastAsia="Times New Roman" w:hAnsi="Calibri" w:cs="Calibri"/>
          <w:b/>
          <w:lang w:eastAsia="zh-CN"/>
        </w:rPr>
        <w:t>Μεθοδολογία Οργάνωσης, Διοίκησης και Υλοποίησης, Έργου</w:t>
      </w:r>
      <w:r w:rsidRPr="003A43B2">
        <w:rPr>
          <w:rFonts w:ascii="Calibri" w:eastAsia="Times New Roman" w:hAnsi="Calibri" w:cs="Calibri"/>
          <w:bCs/>
          <w:lang w:eastAsia="zh-CN"/>
        </w:rPr>
        <w:t>» θα αξιολογηθεί:</w:t>
      </w:r>
    </w:p>
    <w:p w14:paraId="5E29551A" w14:textId="77777777" w:rsidR="003A43B2" w:rsidRPr="003A43B2" w:rsidRDefault="003A43B2" w:rsidP="003A43B2">
      <w:pPr>
        <w:numPr>
          <w:ilvl w:val="0"/>
          <w:numId w:val="12"/>
        </w:numPr>
        <w:suppressAutoHyphens/>
        <w:spacing w:after="120" w:line="240" w:lineRule="auto"/>
        <w:contextualSpacing/>
        <w:jc w:val="both"/>
        <w:outlineLvl w:val="2"/>
        <w:rPr>
          <w:rFonts w:ascii="Calibri" w:eastAsia="Times New Roman" w:hAnsi="Calibri" w:cs="Calibri"/>
          <w:bCs/>
          <w:lang w:eastAsia="zh-CN"/>
        </w:rPr>
      </w:pPr>
      <w:r w:rsidRPr="003A43B2">
        <w:rPr>
          <w:rFonts w:ascii="Calibri" w:eastAsia="Times New Roman" w:hAnsi="Calibri" w:cs="Calibri"/>
          <w:bCs/>
          <w:lang w:eastAsia="zh-CN"/>
        </w:rPr>
        <w:t>το προτεινόμενο σχήμα Διοίκησης και Υλοποίησης του αντικειμένου της σύμβασης. Ο τρόπος οργάνωσης και συντονισμού της ομάδας έργου του υποψήφιου αναδόχου με εξειδίκευση ρόλων και καθηκόντων.</w:t>
      </w:r>
    </w:p>
    <w:p w14:paraId="72B2A17B" w14:textId="77777777" w:rsidR="003A43B2" w:rsidRPr="003A43B2" w:rsidRDefault="003A43B2" w:rsidP="003A43B2">
      <w:pPr>
        <w:suppressAutoHyphens/>
        <w:spacing w:after="120" w:line="240" w:lineRule="auto"/>
        <w:contextualSpacing/>
        <w:jc w:val="both"/>
        <w:outlineLvl w:val="2"/>
        <w:rPr>
          <w:rFonts w:ascii="Calibri" w:eastAsia="Times New Roman" w:hAnsi="Calibri" w:cs="Calibri"/>
          <w:bCs/>
          <w:lang w:eastAsia="zh-CN"/>
        </w:rPr>
      </w:pPr>
    </w:p>
    <w:p w14:paraId="49E9E01F" w14:textId="77777777" w:rsidR="003A43B2" w:rsidRPr="003A43B2" w:rsidRDefault="003A43B2" w:rsidP="003A43B2">
      <w:pPr>
        <w:numPr>
          <w:ilvl w:val="0"/>
          <w:numId w:val="12"/>
        </w:numPr>
        <w:suppressAutoHyphens/>
        <w:spacing w:after="120" w:line="240" w:lineRule="auto"/>
        <w:contextualSpacing/>
        <w:jc w:val="both"/>
        <w:outlineLvl w:val="2"/>
        <w:rPr>
          <w:rFonts w:ascii="Calibri" w:eastAsia="Times New Roman" w:hAnsi="Calibri" w:cs="Calibri"/>
          <w:bCs/>
          <w:lang w:eastAsia="zh-CN"/>
        </w:rPr>
      </w:pPr>
      <w:r w:rsidRPr="003A43B2">
        <w:rPr>
          <w:rFonts w:ascii="Calibri" w:eastAsia="Times New Roman" w:hAnsi="Calibri" w:cs="Calibri"/>
          <w:bCs/>
          <w:lang w:eastAsia="zh-CN"/>
        </w:rPr>
        <w:t xml:space="preserve">Η σχετική εμπειρία της ομάδας υλοποίησης του Αναδόχου, και ιδιαιτέρως του Υπεύθυνου και του Αναπλ. Υπεύθυνου του έργου, όσον αφορά: α) τους προηγούμενους ρόλους ευθύνης σε κρίσιμα έργα ασφάλειας (mission-critical security projects) στο δημόσιο τομέα, β) η αποδεδειγμένη γνώση τόσο του τεχνικού περιβάλλοντος όσο και του λειτουργικού/επιχειρησιακού περιβάλλοντος του εν λόγω έργου/τελικού χρήστη.  </w:t>
      </w:r>
    </w:p>
    <w:p w14:paraId="2C47E998" w14:textId="77777777" w:rsidR="003A43B2" w:rsidRPr="003A43B2" w:rsidRDefault="003A43B2" w:rsidP="003A43B2">
      <w:pPr>
        <w:numPr>
          <w:ilvl w:val="0"/>
          <w:numId w:val="12"/>
        </w:numPr>
        <w:suppressAutoHyphens/>
        <w:spacing w:after="120" w:line="240" w:lineRule="auto"/>
        <w:contextualSpacing/>
        <w:jc w:val="both"/>
        <w:outlineLvl w:val="2"/>
        <w:rPr>
          <w:rFonts w:ascii="Calibri" w:eastAsia="Times New Roman" w:hAnsi="Calibri" w:cs="Calibri"/>
          <w:bCs/>
          <w:lang w:eastAsia="zh-CN"/>
        </w:rPr>
      </w:pPr>
      <w:r w:rsidRPr="003A43B2">
        <w:rPr>
          <w:rFonts w:ascii="Calibri" w:eastAsia="Times New Roman" w:hAnsi="Calibri" w:cs="Calibri"/>
          <w:bCs/>
          <w:lang w:eastAsia="zh-CN"/>
        </w:rPr>
        <w:t>Η εμπειρία του Υπεύθυνου ή και του Αναπλ. Υπεύθυνου του έργου σε έργα όπου Τελικοί Χρήστες ήταν το προσωπικό της Ελληνικής Αστυνομίας,  με τους οποίους έχουν συν διαμορφωθεί βασικές διαδικασίες, όπως ανάλυση απαιτήσεων, διαμόρφωση συστήματος για προσαρμογή στις επιχειρησιακές απαιτήσεις, δοκιμές συστημάτων και αξιολόγηση συστημάτων.</w:t>
      </w:r>
    </w:p>
    <w:p w14:paraId="5DD92803" w14:textId="77777777" w:rsidR="003A43B2" w:rsidRPr="003A43B2" w:rsidRDefault="003A43B2" w:rsidP="003A43B2">
      <w:pPr>
        <w:numPr>
          <w:ilvl w:val="0"/>
          <w:numId w:val="12"/>
        </w:numPr>
        <w:suppressAutoHyphens/>
        <w:spacing w:after="120" w:line="240" w:lineRule="auto"/>
        <w:contextualSpacing/>
        <w:jc w:val="both"/>
        <w:outlineLvl w:val="2"/>
        <w:rPr>
          <w:rFonts w:ascii="Calibri" w:eastAsia="Times New Roman" w:hAnsi="Calibri" w:cs="Calibri"/>
          <w:bCs/>
          <w:lang w:eastAsia="zh-CN"/>
        </w:rPr>
      </w:pPr>
      <w:r w:rsidRPr="003A43B2">
        <w:rPr>
          <w:rFonts w:ascii="Calibri" w:eastAsia="Times New Roman" w:hAnsi="Calibri" w:cs="Calibri"/>
          <w:bCs/>
          <w:lang w:eastAsia="zh-CN"/>
        </w:rPr>
        <w:t>Ο βαθμός και η πληρότητα της μεθοδολογίας παραμετροποίησης του συστήματος για την υποστήριξη των επιχειρησιακών και λειτουργικών αναγκών και θέση σε λειτουργία σε πραγματικές συνθήκες.</w:t>
      </w:r>
    </w:p>
    <w:p w14:paraId="6EE0D2FA" w14:textId="77777777" w:rsidR="003A43B2" w:rsidRPr="003A43B2" w:rsidRDefault="003A43B2" w:rsidP="003A43B2">
      <w:pPr>
        <w:numPr>
          <w:ilvl w:val="0"/>
          <w:numId w:val="12"/>
        </w:numPr>
        <w:suppressAutoHyphens/>
        <w:spacing w:after="120" w:line="240" w:lineRule="auto"/>
        <w:contextualSpacing/>
        <w:jc w:val="both"/>
        <w:outlineLvl w:val="2"/>
        <w:rPr>
          <w:rFonts w:ascii="Calibri" w:eastAsia="Times New Roman" w:hAnsi="Calibri" w:cs="Calibri"/>
          <w:bCs/>
          <w:lang w:eastAsia="zh-CN"/>
        </w:rPr>
      </w:pPr>
      <w:r w:rsidRPr="003A43B2">
        <w:rPr>
          <w:rFonts w:ascii="Calibri" w:eastAsia="Times New Roman" w:hAnsi="Calibri" w:cs="Calibri"/>
          <w:bCs/>
          <w:lang w:eastAsia="zh-CN"/>
        </w:rPr>
        <w:t>Ο βαθμός σαφήνειας, περιεκτικότητας, σφαιρικότητας της αντίληψης και κατανόησης των επιχειρησιακών απαιτήσεων της Β.τ.Ε., του σκοπού των στόχων, της έκτασης του αντικειμένου της σύμβασης, των αναμενόμενων αποτελεσμάτων των κρίσιμων παραγόντων επιτυχίας των κινδύνων και των τρόπων και μεθόδων αντιμετώπισής τους, όπως αυτά θα τεκμηριώνονται στην προσφορά των συμμετεχόντων.</w:t>
      </w:r>
    </w:p>
    <w:p w14:paraId="420AC37F" w14:textId="77777777" w:rsidR="003A43B2" w:rsidRPr="003A43B2" w:rsidRDefault="003A43B2" w:rsidP="003A43B2">
      <w:pPr>
        <w:numPr>
          <w:ilvl w:val="0"/>
          <w:numId w:val="12"/>
        </w:numPr>
        <w:suppressAutoHyphens/>
        <w:spacing w:after="120" w:line="240" w:lineRule="auto"/>
        <w:contextualSpacing/>
        <w:jc w:val="both"/>
        <w:outlineLvl w:val="2"/>
        <w:rPr>
          <w:rFonts w:ascii="Calibri" w:eastAsia="Times New Roman" w:hAnsi="Calibri" w:cs="Calibri"/>
          <w:bCs/>
          <w:lang w:eastAsia="zh-CN"/>
        </w:rPr>
      </w:pPr>
      <w:r w:rsidRPr="003A43B2">
        <w:rPr>
          <w:rFonts w:ascii="Calibri" w:eastAsia="Times New Roman" w:hAnsi="Calibri" w:cs="Calibri"/>
          <w:bCs/>
          <w:lang w:eastAsia="zh-CN"/>
        </w:rPr>
        <w:t xml:space="preserve">Η πληρότητα του σχεδίου εγκατάστασης και λειτουργίας των συστημάτων και η αποτελεσματική κάλυψη τυχόν κινδύνων και ειδικών απαιτήσεων. </w:t>
      </w:r>
    </w:p>
    <w:p w14:paraId="31FAB096" w14:textId="77777777" w:rsidR="003A43B2" w:rsidRPr="003A43B2" w:rsidRDefault="003A43B2" w:rsidP="003A43B2">
      <w:pPr>
        <w:numPr>
          <w:ilvl w:val="0"/>
          <w:numId w:val="12"/>
        </w:numPr>
        <w:suppressAutoHyphens/>
        <w:spacing w:after="120" w:line="240" w:lineRule="auto"/>
        <w:contextualSpacing/>
        <w:jc w:val="both"/>
        <w:outlineLvl w:val="2"/>
        <w:rPr>
          <w:rFonts w:ascii="Calibri" w:eastAsia="Times New Roman" w:hAnsi="Calibri" w:cs="Calibri"/>
          <w:bCs/>
          <w:lang w:eastAsia="zh-CN"/>
        </w:rPr>
      </w:pPr>
      <w:r w:rsidRPr="003A43B2">
        <w:rPr>
          <w:rFonts w:ascii="Calibri" w:eastAsia="Times New Roman" w:hAnsi="Calibri" w:cs="Calibri"/>
          <w:bCs/>
          <w:lang w:eastAsia="zh-CN"/>
        </w:rPr>
        <w:t xml:space="preserve">Η ανάλυση του χρονοδιαγράμματος και η ρεαλιστική προσέγγιση του πλάνου και των επιμέρους φάσεων υλοποίησης του έργου. Η περιγραφή των αλληλεξαρτώμενων εργασιών και παραδοτέων, ο χρονοπρογραμματισμός υλοποίησής τους και η ανάδειξη των σημαντικών οροσήμων που σχετίζονται με την υλοποίηση της σύμβασης σύμφωνα, με τους χρονικούς περιορισμούς που τίθενται στους όρους της διακήρυξης.  </w:t>
      </w:r>
    </w:p>
    <w:p w14:paraId="79552EF9" w14:textId="77777777" w:rsidR="003A43B2" w:rsidRPr="003A43B2" w:rsidRDefault="003A43B2" w:rsidP="003A43B2">
      <w:pPr>
        <w:numPr>
          <w:ilvl w:val="0"/>
          <w:numId w:val="12"/>
        </w:numPr>
        <w:suppressAutoHyphens/>
        <w:spacing w:after="120" w:line="240" w:lineRule="auto"/>
        <w:contextualSpacing/>
        <w:jc w:val="both"/>
        <w:outlineLvl w:val="2"/>
        <w:rPr>
          <w:rFonts w:ascii="Calibri" w:eastAsia="Times New Roman" w:hAnsi="Calibri" w:cs="Calibri"/>
          <w:bCs/>
          <w:lang w:eastAsia="zh-CN"/>
        </w:rPr>
      </w:pPr>
      <w:r w:rsidRPr="003A43B2">
        <w:rPr>
          <w:rFonts w:ascii="Calibri" w:eastAsia="Times New Roman" w:hAnsi="Calibri" w:cs="Calibri"/>
          <w:bCs/>
          <w:lang w:eastAsia="zh-CN"/>
        </w:rPr>
        <w:t xml:space="preserve">Ο βαθμός αποτελεσματικότητας της μεθόδου επικοινωνίας και μεθόδου επίλυσης των αλλαγών. Αξιολογείται κατά πόσον οι ειδικές ρυθμίσεις ποιότητας και διαχείρισης των κινδύνων που προτείνονται είναι κατάλληλες για το μέγεθος του συγκεκριμένου έργου και διακρίνεται με σαφήνεια, η λειτουργία αυτή, στο οργανωτικό σχήμα διοίκησης του έργου. </w:t>
      </w:r>
    </w:p>
    <w:p w14:paraId="53F80768" w14:textId="77777777" w:rsidR="003A43B2" w:rsidRPr="003A43B2" w:rsidRDefault="003A43B2" w:rsidP="003A43B2">
      <w:pPr>
        <w:numPr>
          <w:ilvl w:val="0"/>
          <w:numId w:val="12"/>
        </w:numPr>
        <w:suppressAutoHyphens/>
        <w:spacing w:after="120" w:line="240" w:lineRule="auto"/>
        <w:contextualSpacing/>
        <w:jc w:val="both"/>
        <w:outlineLvl w:val="2"/>
        <w:rPr>
          <w:rFonts w:ascii="Calibri" w:eastAsia="Times New Roman" w:hAnsi="Calibri" w:cs="Calibri"/>
          <w:bCs/>
          <w:lang w:eastAsia="zh-CN"/>
        </w:rPr>
      </w:pPr>
      <w:r w:rsidRPr="003A43B2">
        <w:rPr>
          <w:rFonts w:ascii="Calibri" w:eastAsia="Times New Roman" w:hAnsi="Calibri" w:cs="Calibri"/>
          <w:bCs/>
          <w:lang w:eastAsia="zh-CN"/>
        </w:rPr>
        <w:lastRenderedPageBreak/>
        <w:t xml:space="preserve">Ο βαθμός αποτελεσματικότητας του τρόπου διακυβέρνησης του έργου και της επικοινωνίας της προόδου και των κινδύνων με όλους τους συντελεστές του Έργου </w:t>
      </w:r>
    </w:p>
    <w:p w14:paraId="6D4111D8" w14:textId="77777777" w:rsidR="003A43B2" w:rsidRPr="003A43B2" w:rsidRDefault="003A43B2" w:rsidP="003A43B2">
      <w:pPr>
        <w:numPr>
          <w:ilvl w:val="0"/>
          <w:numId w:val="12"/>
        </w:numPr>
        <w:suppressAutoHyphens/>
        <w:spacing w:after="120" w:line="240" w:lineRule="auto"/>
        <w:contextualSpacing/>
        <w:jc w:val="both"/>
        <w:outlineLvl w:val="2"/>
        <w:rPr>
          <w:rFonts w:ascii="Calibri" w:eastAsia="Times New Roman" w:hAnsi="Calibri" w:cs="Calibri"/>
          <w:bCs/>
          <w:lang w:eastAsia="zh-CN"/>
        </w:rPr>
      </w:pPr>
      <w:r w:rsidRPr="003A43B2">
        <w:rPr>
          <w:rFonts w:ascii="Calibri" w:eastAsia="Times New Roman" w:hAnsi="Calibri" w:cs="Calibri"/>
          <w:bCs/>
          <w:lang w:eastAsia="zh-CN"/>
        </w:rPr>
        <w:t>Το κατά πόσο από την προσφορά είναι ευδιάκριτα τα όρια λογοδοσίας όλων των ρόλων, καθ’ όλο τον κύκλο ζωής του έργου. Επισημαίνεται ότι θα εκτιμηθεί ιδιαίτερα η εμβάθυνση της προσέγγισης των υποψηφίων αναδόχων στις ιδιαίτερες ανάγκες του συγκεκριμένου έργου.</w:t>
      </w:r>
    </w:p>
    <w:p w14:paraId="74568F57" w14:textId="77777777" w:rsidR="003A43B2" w:rsidRPr="003A43B2" w:rsidRDefault="003A43B2" w:rsidP="003A43B2">
      <w:pPr>
        <w:suppressAutoHyphens/>
        <w:spacing w:after="120" w:line="240" w:lineRule="auto"/>
        <w:jc w:val="both"/>
        <w:outlineLvl w:val="2"/>
        <w:rPr>
          <w:rFonts w:ascii="Calibri" w:eastAsia="Times New Roman" w:hAnsi="Calibri" w:cs="Calibri"/>
          <w:bCs/>
          <w:lang w:eastAsia="zh-CN"/>
        </w:rPr>
      </w:pPr>
    </w:p>
    <w:p w14:paraId="37C5F0D2" w14:textId="77777777" w:rsidR="003A43B2" w:rsidRPr="003A43B2" w:rsidRDefault="003A43B2" w:rsidP="003A43B2">
      <w:pPr>
        <w:suppressAutoHyphens/>
        <w:spacing w:after="120" w:line="240" w:lineRule="auto"/>
        <w:jc w:val="both"/>
        <w:outlineLvl w:val="2"/>
        <w:rPr>
          <w:rFonts w:ascii="Calibri" w:eastAsia="Times New Roman" w:hAnsi="Calibri" w:cs="Calibri"/>
          <w:bCs/>
          <w:lang w:eastAsia="zh-CN"/>
        </w:rPr>
      </w:pPr>
    </w:p>
    <w:p w14:paraId="3FB477A3" w14:textId="77777777" w:rsidR="003A43B2" w:rsidRPr="003A43B2" w:rsidRDefault="003A43B2" w:rsidP="003A43B2">
      <w:pPr>
        <w:suppressAutoHyphens/>
        <w:spacing w:after="120" w:line="240" w:lineRule="auto"/>
        <w:jc w:val="both"/>
        <w:outlineLvl w:val="2"/>
        <w:rPr>
          <w:rFonts w:ascii="Calibri" w:eastAsia="Times New Roman" w:hAnsi="Calibri" w:cs="Calibri"/>
          <w:b/>
          <w:bCs/>
          <w:lang w:eastAsia="zh-CN"/>
        </w:rPr>
      </w:pPr>
      <w:r w:rsidRPr="003A43B2">
        <w:rPr>
          <w:rFonts w:ascii="Calibri" w:eastAsia="Times New Roman" w:hAnsi="Calibri" w:cs="Calibri"/>
          <w:bCs/>
          <w:lang w:eastAsia="zh-CN"/>
        </w:rPr>
        <w:t>Στο κριτήριο με αρίθμηση Κ.2</w:t>
      </w:r>
      <w:r w:rsidRPr="003A43B2">
        <w:rPr>
          <w:rFonts w:ascii="Calibri" w:eastAsia="Times New Roman" w:hAnsi="Calibri" w:cs="Calibri"/>
          <w:b/>
          <w:bCs/>
          <w:lang w:eastAsia="zh-CN"/>
        </w:rPr>
        <w:t xml:space="preserve"> «Τεχνικά και λειτουργικά χαρακτηριστικά των προσφερόμενων συστημάτων – Επεκτασιμότητα» θα αξιολογηθεί:</w:t>
      </w:r>
    </w:p>
    <w:p w14:paraId="095E8FC5" w14:textId="77777777" w:rsidR="003A43B2" w:rsidRPr="003A43B2" w:rsidRDefault="003A43B2" w:rsidP="003A43B2">
      <w:pPr>
        <w:numPr>
          <w:ilvl w:val="0"/>
          <w:numId w:val="13"/>
        </w:numPr>
        <w:suppressAutoHyphens/>
        <w:spacing w:after="0" w:line="240" w:lineRule="auto"/>
        <w:ind w:left="714" w:hanging="357"/>
        <w:contextualSpacing/>
        <w:jc w:val="both"/>
        <w:outlineLvl w:val="2"/>
        <w:rPr>
          <w:rFonts w:ascii="Calibri" w:eastAsia="Times New Roman" w:hAnsi="Calibri" w:cs="Calibri"/>
          <w:bCs/>
          <w:lang w:eastAsia="zh-CN"/>
        </w:rPr>
      </w:pPr>
      <w:r w:rsidRPr="003A43B2">
        <w:rPr>
          <w:rFonts w:ascii="Calibri" w:eastAsia="Times New Roman" w:hAnsi="Calibri" w:cs="Calibri"/>
          <w:bCs/>
          <w:lang w:eastAsia="zh-CN"/>
        </w:rPr>
        <w:t>η πληρότητα και η αρτιότητα της προσφερόμενης λύσης σε σχέση με τις απαιτήσεις της διακήρυξης και τυχόν υπερκάλυψη αυτών τόσο ως προς τα χαρακτηριστικά, τις τεχνικές και λειτουργικές προδιαγραφές των επιμέρους συστημάτων (εξοπλισμού και λογισμικού) όσο και ως προς τη συνολική αρχιτεκτονική της. Ενδεικτικά αναφέρονται:</w:t>
      </w:r>
    </w:p>
    <w:p w14:paraId="0BBE2D18" w14:textId="77777777" w:rsidR="003A43B2" w:rsidRPr="003A43B2" w:rsidRDefault="003A43B2" w:rsidP="003A43B2">
      <w:pPr>
        <w:numPr>
          <w:ilvl w:val="0"/>
          <w:numId w:val="13"/>
        </w:numPr>
        <w:spacing w:after="0" w:line="240" w:lineRule="auto"/>
        <w:ind w:left="714" w:hanging="357"/>
        <w:jc w:val="both"/>
        <w:rPr>
          <w:rFonts w:ascii="Calibri" w:eastAsia="Calibri" w:hAnsi="Calibri" w:cs="Times New Roman"/>
        </w:rPr>
      </w:pPr>
      <w:r w:rsidRPr="003A43B2">
        <w:rPr>
          <w:rFonts w:ascii="Calibri" w:eastAsia="Calibri" w:hAnsi="Calibri" w:cs="Times New Roman"/>
        </w:rPr>
        <w:t>σύστημα/ λύση στάθμευσης, με προμήθεια άνω των οχτακοσίων (800) αισθητήρων συμπεριλαμβανομένης πλατφόρμας διαχείρισης.</w:t>
      </w:r>
    </w:p>
    <w:p w14:paraId="19D4B1DC" w14:textId="77777777" w:rsidR="003A43B2" w:rsidRPr="003A43B2" w:rsidRDefault="003A43B2" w:rsidP="003A43B2">
      <w:pPr>
        <w:numPr>
          <w:ilvl w:val="0"/>
          <w:numId w:val="13"/>
        </w:numPr>
        <w:spacing w:after="0" w:line="240" w:lineRule="auto"/>
        <w:ind w:left="714" w:hanging="357"/>
        <w:jc w:val="both"/>
        <w:rPr>
          <w:rFonts w:ascii="Calibri" w:eastAsia="Calibri" w:hAnsi="Calibri" w:cs="Times New Roman"/>
        </w:rPr>
      </w:pPr>
      <w:r w:rsidRPr="003A43B2">
        <w:rPr>
          <w:rFonts w:ascii="Calibri" w:eastAsia="Times New Roman" w:hAnsi="Calibri" w:cs="Calibri"/>
          <w:bCs/>
          <w:lang w:eastAsia="zh-CN"/>
        </w:rPr>
        <w:t>χαρακτηριστικά και προδιαγραφές προσφερόμενων συστημάτων και τυχόν υπερκάλυψη των απαιτήσεων της διακήρυξης.</w:t>
      </w:r>
    </w:p>
    <w:p w14:paraId="0FB80AFC" w14:textId="77777777" w:rsidR="003A43B2" w:rsidRPr="003A43B2" w:rsidRDefault="003A43B2" w:rsidP="003A43B2">
      <w:pPr>
        <w:numPr>
          <w:ilvl w:val="0"/>
          <w:numId w:val="13"/>
        </w:numPr>
        <w:spacing w:after="0" w:line="240" w:lineRule="auto"/>
        <w:ind w:left="714" w:hanging="357"/>
        <w:jc w:val="both"/>
        <w:rPr>
          <w:rFonts w:ascii="Calibri" w:eastAsia="Calibri" w:hAnsi="Calibri" w:cs="Times New Roman"/>
        </w:rPr>
      </w:pPr>
      <w:r w:rsidRPr="003A43B2">
        <w:rPr>
          <w:rFonts w:ascii="Calibri" w:eastAsia="Times New Roman" w:hAnsi="Calibri" w:cs="Calibri"/>
          <w:bCs/>
          <w:lang w:eastAsia="zh-CN"/>
        </w:rPr>
        <w:t>βαθμό προσαρμογής της Προτεινόμενης Αρχιτεκτονικής στις επιχειρησιακές και τεχνολογικές διαστάσεις του έργου.</w:t>
      </w:r>
    </w:p>
    <w:p w14:paraId="228A12A8" w14:textId="77777777" w:rsidR="003A43B2" w:rsidRPr="003A43B2" w:rsidRDefault="003A43B2" w:rsidP="003A43B2">
      <w:pPr>
        <w:numPr>
          <w:ilvl w:val="0"/>
          <w:numId w:val="12"/>
        </w:numPr>
        <w:suppressAutoHyphens/>
        <w:spacing w:after="0" w:line="240" w:lineRule="auto"/>
        <w:jc w:val="both"/>
        <w:outlineLvl w:val="2"/>
        <w:rPr>
          <w:rFonts w:ascii="Calibri" w:eastAsia="Times New Roman" w:hAnsi="Calibri" w:cs="Calibri"/>
          <w:bCs/>
          <w:lang w:eastAsia="zh-CN"/>
        </w:rPr>
      </w:pPr>
      <w:r w:rsidRPr="003A43B2">
        <w:rPr>
          <w:rFonts w:ascii="Calibri" w:eastAsia="Times New Roman" w:hAnsi="Calibri" w:cs="Calibri"/>
          <w:bCs/>
          <w:lang w:eastAsia="zh-CN"/>
        </w:rPr>
        <w:t xml:space="preserve">Ευχρηστία, αυτονομία λύσης, ευκολία συντήρησης, ασφάλεια πρόσβασης, </w:t>
      </w:r>
    </w:p>
    <w:p w14:paraId="25FA77D9" w14:textId="77777777" w:rsidR="003A43B2" w:rsidRPr="003A43B2" w:rsidRDefault="003A43B2" w:rsidP="003A43B2">
      <w:pPr>
        <w:numPr>
          <w:ilvl w:val="0"/>
          <w:numId w:val="12"/>
        </w:numPr>
        <w:suppressAutoHyphens/>
        <w:spacing w:after="0" w:line="240" w:lineRule="auto"/>
        <w:jc w:val="both"/>
        <w:outlineLvl w:val="2"/>
        <w:rPr>
          <w:rFonts w:ascii="Calibri" w:eastAsia="Times New Roman" w:hAnsi="Calibri" w:cs="Calibri"/>
          <w:bCs/>
          <w:lang w:eastAsia="zh-CN"/>
        </w:rPr>
      </w:pPr>
      <w:r w:rsidRPr="003A43B2">
        <w:rPr>
          <w:rFonts w:ascii="Calibri" w:eastAsia="Times New Roman" w:hAnsi="Calibri" w:cs="Calibri"/>
          <w:bCs/>
          <w:lang w:eastAsia="zh-CN"/>
        </w:rPr>
        <w:t>Απαιτήσεις εγκατάστασης αδειοδότησης και λειτουργία του προσφερόμενου λογισμικού (db sql; dedicated server; αδειοδότηση ετήσια;/on</w:t>
      </w:r>
      <w:r w:rsidRPr="003A43B2">
        <w:rPr>
          <w:rFonts w:ascii="Calibri" w:eastAsia="Times New Roman" w:hAnsi="Calibri" w:cs="Calibri"/>
          <w:bCs/>
          <w:lang w:val="en-US" w:eastAsia="zh-CN"/>
        </w:rPr>
        <w:t>e</w:t>
      </w:r>
      <w:r w:rsidRPr="003A43B2">
        <w:rPr>
          <w:rFonts w:ascii="Calibri" w:eastAsia="Times New Roman" w:hAnsi="Calibri" w:cs="Calibri"/>
          <w:bCs/>
          <w:lang w:eastAsia="zh-CN"/>
        </w:rPr>
        <w:t xml:space="preserve"> off;).</w:t>
      </w:r>
    </w:p>
    <w:p w14:paraId="14D477E2" w14:textId="77777777" w:rsidR="003A43B2" w:rsidRPr="003A43B2" w:rsidRDefault="003A43B2" w:rsidP="003A43B2">
      <w:pPr>
        <w:numPr>
          <w:ilvl w:val="0"/>
          <w:numId w:val="12"/>
        </w:numPr>
        <w:suppressAutoHyphens/>
        <w:spacing w:after="0" w:line="240" w:lineRule="auto"/>
        <w:jc w:val="both"/>
        <w:outlineLvl w:val="2"/>
        <w:rPr>
          <w:rFonts w:ascii="Calibri" w:eastAsia="Times New Roman" w:hAnsi="Calibri" w:cs="Calibri"/>
          <w:bCs/>
          <w:lang w:eastAsia="zh-CN"/>
        </w:rPr>
      </w:pPr>
      <w:r w:rsidRPr="003A43B2">
        <w:rPr>
          <w:rFonts w:ascii="Calibri" w:eastAsia="Times New Roman" w:hAnsi="Calibri" w:cs="Calibri"/>
          <w:bCs/>
          <w:lang w:eastAsia="zh-CN"/>
        </w:rPr>
        <w:t>Μετρήσεις διαθεσιμότητας του συστήματος σε ώρες συνεχούς λειτουργίας χωρίς βλάβες, χρόνος μεταξύ βλαβών κ.λπ. σύμφωνα με την αναφερόμενη στη προσφορά των υποψήφιων αναδόχων μεθοδολογία μετρήσεων.</w:t>
      </w:r>
    </w:p>
    <w:p w14:paraId="3607C77C" w14:textId="77777777" w:rsidR="003A43B2" w:rsidRPr="003A43B2" w:rsidRDefault="003A43B2" w:rsidP="003A43B2">
      <w:pPr>
        <w:numPr>
          <w:ilvl w:val="0"/>
          <w:numId w:val="12"/>
        </w:numPr>
        <w:suppressAutoHyphens/>
        <w:spacing w:after="0" w:line="240" w:lineRule="auto"/>
        <w:jc w:val="both"/>
        <w:outlineLvl w:val="2"/>
        <w:rPr>
          <w:rFonts w:ascii="Calibri" w:eastAsia="Times New Roman" w:hAnsi="Calibri" w:cs="Calibri"/>
          <w:bCs/>
          <w:lang w:eastAsia="zh-CN"/>
        </w:rPr>
      </w:pPr>
      <w:r w:rsidRPr="003A43B2">
        <w:rPr>
          <w:rFonts w:ascii="Calibri" w:eastAsia="Times New Roman" w:hAnsi="Calibri" w:cs="Calibri"/>
          <w:bCs/>
          <w:lang w:eastAsia="zh-CN"/>
        </w:rPr>
        <w:t>Ταχύτητα ανταπόκρισης συστήματος (όπως ελαχιστοποίηση του χρόνου αναμονής στην είσοδο και έξοδο των οχημάτων).</w:t>
      </w:r>
    </w:p>
    <w:p w14:paraId="637CA43B" w14:textId="77777777" w:rsidR="003A43B2" w:rsidRPr="003A43B2" w:rsidRDefault="003A43B2" w:rsidP="003A43B2">
      <w:pPr>
        <w:numPr>
          <w:ilvl w:val="0"/>
          <w:numId w:val="12"/>
        </w:numPr>
        <w:suppressAutoHyphens/>
        <w:spacing w:after="0" w:line="240" w:lineRule="auto"/>
        <w:jc w:val="both"/>
        <w:outlineLvl w:val="2"/>
        <w:rPr>
          <w:rFonts w:ascii="Calibri" w:eastAsia="Times New Roman" w:hAnsi="Calibri" w:cs="Calibri"/>
          <w:bCs/>
          <w:lang w:eastAsia="zh-CN"/>
        </w:rPr>
      </w:pPr>
      <w:r w:rsidRPr="003A43B2">
        <w:rPr>
          <w:rFonts w:ascii="Calibri" w:eastAsia="Times New Roman" w:hAnsi="Calibri" w:cs="Calibri"/>
          <w:bCs/>
          <w:lang w:eastAsia="zh-CN"/>
        </w:rPr>
        <w:t>Παροχή υψηλής διαθεσιμότητας (</w:t>
      </w:r>
      <w:r w:rsidRPr="003A43B2">
        <w:rPr>
          <w:rFonts w:ascii="Calibri" w:eastAsia="Times New Roman" w:hAnsi="Calibri" w:cs="Calibri"/>
          <w:bCs/>
          <w:lang w:val="en-US" w:eastAsia="zh-CN"/>
        </w:rPr>
        <w:t>high</w:t>
      </w:r>
      <w:r w:rsidRPr="003A43B2">
        <w:rPr>
          <w:rFonts w:ascii="Calibri" w:eastAsia="Times New Roman" w:hAnsi="Calibri" w:cs="Calibri"/>
          <w:bCs/>
          <w:lang w:eastAsia="zh-CN"/>
        </w:rPr>
        <w:t xml:space="preserve"> </w:t>
      </w:r>
      <w:r w:rsidRPr="003A43B2">
        <w:rPr>
          <w:rFonts w:ascii="Calibri" w:eastAsia="Times New Roman" w:hAnsi="Calibri" w:cs="Calibri"/>
          <w:bCs/>
          <w:lang w:val="en-US" w:eastAsia="zh-CN"/>
        </w:rPr>
        <w:t>availability</w:t>
      </w:r>
      <w:r w:rsidRPr="003A43B2">
        <w:rPr>
          <w:rFonts w:ascii="Calibri" w:eastAsia="Times New Roman" w:hAnsi="Calibri" w:cs="Calibri"/>
          <w:bCs/>
          <w:lang w:eastAsia="zh-CN"/>
        </w:rPr>
        <w:t xml:space="preserve">, </w:t>
      </w:r>
      <w:r w:rsidRPr="003A43B2">
        <w:rPr>
          <w:rFonts w:ascii="Calibri" w:eastAsia="Times New Roman" w:hAnsi="Calibri" w:cs="Calibri"/>
          <w:bCs/>
          <w:lang w:val="en-US" w:eastAsia="zh-CN"/>
        </w:rPr>
        <w:t>redundancy</w:t>
      </w:r>
      <w:r w:rsidRPr="003A43B2">
        <w:rPr>
          <w:rFonts w:ascii="Calibri" w:eastAsia="Times New Roman" w:hAnsi="Calibri" w:cs="Calibri"/>
          <w:bCs/>
          <w:lang w:eastAsia="zh-CN"/>
        </w:rPr>
        <w:t>).</w:t>
      </w:r>
    </w:p>
    <w:p w14:paraId="3FB55083" w14:textId="77777777" w:rsidR="003A43B2" w:rsidRPr="003A43B2" w:rsidRDefault="003A43B2" w:rsidP="003A43B2">
      <w:pPr>
        <w:numPr>
          <w:ilvl w:val="0"/>
          <w:numId w:val="12"/>
        </w:numPr>
        <w:suppressAutoHyphens/>
        <w:spacing w:after="0" w:line="240" w:lineRule="auto"/>
        <w:jc w:val="both"/>
        <w:outlineLvl w:val="2"/>
        <w:rPr>
          <w:rFonts w:ascii="Calibri" w:eastAsia="Times New Roman" w:hAnsi="Calibri" w:cs="Calibri"/>
          <w:bCs/>
          <w:lang w:eastAsia="zh-CN"/>
        </w:rPr>
      </w:pPr>
      <w:r w:rsidRPr="003A43B2">
        <w:rPr>
          <w:rFonts w:ascii="Calibri" w:eastAsia="Times New Roman" w:hAnsi="Calibri" w:cs="Calibri"/>
          <w:bCs/>
          <w:lang w:eastAsia="zh-CN"/>
        </w:rPr>
        <w:t>Συνδεσιμότητα, επεκτασιμότητα και διαλειτουργικότητα των συστημάτων.</w:t>
      </w:r>
    </w:p>
    <w:p w14:paraId="29DE8CB4" w14:textId="77777777" w:rsidR="003A43B2" w:rsidRPr="003A43B2" w:rsidRDefault="003A43B2" w:rsidP="003A43B2">
      <w:pPr>
        <w:numPr>
          <w:ilvl w:val="0"/>
          <w:numId w:val="12"/>
        </w:numPr>
        <w:suppressAutoHyphens/>
        <w:spacing w:after="0" w:line="240" w:lineRule="auto"/>
        <w:jc w:val="both"/>
        <w:outlineLvl w:val="2"/>
        <w:rPr>
          <w:rFonts w:ascii="Calibri" w:eastAsia="Times New Roman" w:hAnsi="Calibri" w:cs="Calibri"/>
          <w:bCs/>
          <w:lang w:eastAsia="zh-CN"/>
        </w:rPr>
      </w:pPr>
      <w:r w:rsidRPr="003A43B2">
        <w:rPr>
          <w:rFonts w:ascii="Calibri" w:eastAsia="Times New Roman" w:hAnsi="Calibri" w:cs="Calibri"/>
          <w:bCs/>
          <w:lang w:eastAsia="zh-CN"/>
        </w:rPr>
        <w:t xml:space="preserve">Βαθμός κλιμάκωσης,  και επεκτασιμότητας  της προτεινόμενης λύσης για ικανοποίηση μελλοντικών απαιτήσεων, χωρίς την ανάγκη προμήθειας και ενσωμάτωσης τρίτων συστημάτων. Ενδεικτικά αναφέρονται ο έλεγχος και η διαχείριση υφιστάμενων καμερών </w:t>
      </w:r>
      <w:r w:rsidRPr="003A43B2">
        <w:rPr>
          <w:rFonts w:ascii="Calibri" w:eastAsia="Times New Roman" w:hAnsi="Calibri" w:cs="Calibri"/>
          <w:bCs/>
          <w:lang w:val="en-GB" w:eastAsia="zh-CN"/>
        </w:rPr>
        <w:t>CCTV</w:t>
      </w:r>
      <w:r w:rsidRPr="003A43B2">
        <w:rPr>
          <w:rFonts w:ascii="Calibri" w:eastAsia="Times New Roman" w:hAnsi="Calibri" w:cs="Calibri"/>
          <w:bCs/>
          <w:lang w:eastAsia="zh-CN"/>
        </w:rPr>
        <w:t>, ο έλεγχος πρόσβασης ατόμων στα κτήρια της Βουλής (πλέον του Σταθμού Οχημάτων), ο έλεγχος παρουσίας προσώπων σε συγκεκριμένους χώρους, κ.α.</w:t>
      </w:r>
    </w:p>
    <w:p w14:paraId="59C8AA6F" w14:textId="77777777" w:rsidR="003A43B2" w:rsidRPr="003A43B2" w:rsidRDefault="003A43B2" w:rsidP="003A43B2">
      <w:pPr>
        <w:numPr>
          <w:ilvl w:val="0"/>
          <w:numId w:val="12"/>
        </w:numPr>
        <w:suppressAutoHyphens/>
        <w:spacing w:after="0" w:line="240" w:lineRule="auto"/>
        <w:jc w:val="both"/>
        <w:outlineLvl w:val="2"/>
        <w:rPr>
          <w:rFonts w:ascii="Calibri" w:eastAsia="Times New Roman" w:hAnsi="Calibri" w:cs="Calibri"/>
          <w:bCs/>
          <w:lang w:eastAsia="zh-CN"/>
        </w:rPr>
      </w:pPr>
      <w:r w:rsidRPr="003A43B2">
        <w:rPr>
          <w:rFonts w:ascii="Calibri" w:eastAsia="Times New Roman" w:hAnsi="Calibri" w:cs="Calibri"/>
          <w:bCs/>
          <w:lang w:eastAsia="zh-CN"/>
        </w:rPr>
        <w:t xml:space="preserve">Εγγενής διαλειτουργικότητα και ολοκλήρωση της προτεινομένης λύσης. </w:t>
      </w:r>
    </w:p>
    <w:p w14:paraId="023F4463" w14:textId="77777777" w:rsidR="003A43B2" w:rsidRPr="003A43B2" w:rsidRDefault="003A43B2" w:rsidP="003A43B2">
      <w:pPr>
        <w:numPr>
          <w:ilvl w:val="0"/>
          <w:numId w:val="12"/>
        </w:numPr>
        <w:suppressAutoHyphens/>
        <w:spacing w:after="0" w:line="240" w:lineRule="auto"/>
        <w:jc w:val="both"/>
        <w:outlineLvl w:val="2"/>
        <w:rPr>
          <w:rFonts w:ascii="Calibri" w:eastAsia="Times New Roman" w:hAnsi="Calibri" w:cs="Calibri"/>
          <w:bCs/>
          <w:lang w:eastAsia="zh-CN"/>
        </w:rPr>
      </w:pPr>
      <w:r w:rsidRPr="003A43B2">
        <w:rPr>
          <w:rFonts w:ascii="Calibri" w:eastAsia="Times New Roman" w:hAnsi="Calibri" w:cs="Calibri"/>
          <w:bCs/>
          <w:lang w:eastAsia="zh-CN"/>
        </w:rPr>
        <w:t>Μέτρα προστασίας των δεδομένων.</w:t>
      </w:r>
    </w:p>
    <w:p w14:paraId="502F3832" w14:textId="77777777" w:rsidR="003A43B2" w:rsidRPr="003A43B2" w:rsidRDefault="003A43B2" w:rsidP="003A43B2">
      <w:pPr>
        <w:numPr>
          <w:ilvl w:val="0"/>
          <w:numId w:val="12"/>
        </w:numPr>
        <w:suppressAutoHyphens/>
        <w:spacing w:after="0" w:line="240" w:lineRule="auto"/>
        <w:jc w:val="both"/>
        <w:outlineLvl w:val="2"/>
        <w:rPr>
          <w:rFonts w:ascii="Calibri" w:eastAsia="Times New Roman" w:hAnsi="Calibri" w:cs="Calibri"/>
          <w:bCs/>
          <w:lang w:eastAsia="zh-CN"/>
        </w:rPr>
      </w:pPr>
      <w:r w:rsidRPr="003A43B2">
        <w:rPr>
          <w:rFonts w:ascii="Calibri" w:eastAsia="Times New Roman" w:hAnsi="Calibri" w:cs="Calibri"/>
          <w:bCs/>
          <w:lang w:eastAsia="zh-CN"/>
        </w:rPr>
        <w:t>Δυνατότητες παραμετροποίησης, της προτεινόμενης λύσης.</w:t>
      </w:r>
    </w:p>
    <w:p w14:paraId="3E8BB2C7" w14:textId="77777777" w:rsidR="003A43B2" w:rsidRPr="003A43B2" w:rsidRDefault="003A43B2" w:rsidP="003A43B2">
      <w:pPr>
        <w:numPr>
          <w:ilvl w:val="0"/>
          <w:numId w:val="12"/>
        </w:numPr>
        <w:suppressAutoHyphens/>
        <w:spacing w:after="0" w:line="240" w:lineRule="auto"/>
        <w:jc w:val="both"/>
        <w:outlineLvl w:val="2"/>
        <w:rPr>
          <w:rFonts w:ascii="Calibri" w:eastAsia="Times New Roman" w:hAnsi="Calibri" w:cs="Calibri"/>
          <w:bCs/>
          <w:lang w:eastAsia="zh-CN"/>
        </w:rPr>
      </w:pPr>
      <w:r w:rsidRPr="003A43B2">
        <w:rPr>
          <w:rFonts w:ascii="Calibri" w:eastAsia="Times New Roman" w:hAnsi="Calibri" w:cs="Calibri"/>
          <w:bCs/>
          <w:lang w:eastAsia="zh-CN"/>
        </w:rPr>
        <w:t>Διαλειτουργικότητα με τρίτα πληροφοριακά συστήματα με τη χρήση διεθνώς αναγνωρισμένων πρωτοκόλλων διεπαφής.</w:t>
      </w:r>
    </w:p>
    <w:p w14:paraId="10565A42" w14:textId="77777777" w:rsidR="003A43B2" w:rsidRPr="003A43B2" w:rsidRDefault="003A43B2" w:rsidP="003A43B2">
      <w:pPr>
        <w:numPr>
          <w:ilvl w:val="0"/>
          <w:numId w:val="12"/>
        </w:numPr>
        <w:spacing w:after="0" w:line="240" w:lineRule="auto"/>
        <w:ind w:left="822" w:hanging="357"/>
        <w:contextualSpacing/>
        <w:jc w:val="both"/>
        <w:rPr>
          <w:rFonts w:ascii="Calibri" w:eastAsia="Calibri" w:hAnsi="Calibri" w:cs="Times New Roman"/>
        </w:rPr>
      </w:pPr>
      <w:r w:rsidRPr="003A43B2">
        <w:rPr>
          <w:rFonts w:ascii="Calibri" w:eastAsia="Times New Roman" w:hAnsi="Calibri" w:cs="Calibri"/>
          <w:bCs/>
          <w:lang w:eastAsia="zh-CN"/>
        </w:rPr>
        <w:t xml:space="preserve">Διαδικασίες </w:t>
      </w:r>
      <w:r w:rsidRPr="003A43B2">
        <w:rPr>
          <w:rFonts w:ascii="Calibri" w:eastAsia="Calibri" w:hAnsi="Calibri" w:cs="Times New Roman"/>
        </w:rPr>
        <w:t xml:space="preserve">Εγκατάστασης Εξοπλισμού &amp; Λογισμικού. </w:t>
      </w:r>
    </w:p>
    <w:p w14:paraId="5BD140E9" w14:textId="77777777" w:rsidR="003A43B2" w:rsidRPr="003A43B2" w:rsidRDefault="003A43B2" w:rsidP="003A43B2">
      <w:pPr>
        <w:suppressAutoHyphens/>
        <w:spacing w:after="120" w:line="240" w:lineRule="auto"/>
        <w:ind w:left="360"/>
        <w:jc w:val="both"/>
        <w:outlineLvl w:val="2"/>
        <w:rPr>
          <w:rFonts w:ascii="Calibri" w:eastAsia="Times New Roman" w:hAnsi="Calibri" w:cs="Calibri"/>
          <w:b/>
          <w:bCs/>
          <w:lang w:eastAsia="zh-CN"/>
        </w:rPr>
      </w:pPr>
    </w:p>
    <w:p w14:paraId="05B4078F" w14:textId="77777777" w:rsidR="003A43B2" w:rsidRPr="003A43B2" w:rsidRDefault="003A43B2" w:rsidP="003A43B2">
      <w:pPr>
        <w:suppressAutoHyphens/>
        <w:spacing w:after="120" w:line="240" w:lineRule="auto"/>
        <w:jc w:val="both"/>
        <w:outlineLvl w:val="2"/>
        <w:rPr>
          <w:rFonts w:ascii="Calibri" w:eastAsia="Times New Roman" w:hAnsi="Calibri" w:cs="Calibri"/>
          <w:b/>
          <w:bCs/>
          <w:lang w:eastAsia="zh-CN"/>
        </w:rPr>
      </w:pPr>
      <w:r w:rsidRPr="003A43B2">
        <w:rPr>
          <w:rFonts w:ascii="Calibri" w:eastAsia="Times New Roman" w:hAnsi="Calibri" w:cs="Calibri"/>
          <w:bCs/>
          <w:lang w:eastAsia="zh-CN"/>
        </w:rPr>
        <w:t>Στο κριτήριο με αρίθμηση Κ.3</w:t>
      </w:r>
      <w:r w:rsidRPr="003A43B2">
        <w:rPr>
          <w:rFonts w:ascii="Calibri" w:eastAsia="Times New Roman" w:hAnsi="Calibri" w:cs="Calibri"/>
          <w:b/>
          <w:bCs/>
          <w:lang w:eastAsia="zh-CN"/>
        </w:rPr>
        <w:t xml:space="preserve"> «Προσφερόμενες Υπηρεσίες» </w:t>
      </w:r>
      <w:r w:rsidRPr="003A43B2">
        <w:rPr>
          <w:rFonts w:ascii="Calibri" w:eastAsia="Times New Roman" w:hAnsi="Calibri" w:cs="Calibri"/>
          <w:bCs/>
          <w:lang w:eastAsia="zh-CN"/>
        </w:rPr>
        <w:t>θα αξιολογηθεί:</w:t>
      </w:r>
    </w:p>
    <w:p w14:paraId="6692B56A" w14:textId="77777777" w:rsidR="003A43B2" w:rsidRPr="003A43B2" w:rsidRDefault="003A43B2" w:rsidP="003A43B2">
      <w:pPr>
        <w:numPr>
          <w:ilvl w:val="0"/>
          <w:numId w:val="14"/>
        </w:numPr>
        <w:suppressAutoHyphens/>
        <w:spacing w:after="120" w:line="240" w:lineRule="auto"/>
        <w:contextualSpacing/>
        <w:jc w:val="both"/>
        <w:outlineLvl w:val="2"/>
        <w:rPr>
          <w:rFonts w:ascii="Calibri" w:eastAsia="Times New Roman" w:hAnsi="Calibri" w:cs="Calibri"/>
          <w:bCs/>
          <w:lang w:eastAsia="zh-CN"/>
        </w:rPr>
      </w:pPr>
      <w:r w:rsidRPr="003A43B2">
        <w:rPr>
          <w:rFonts w:ascii="Calibri" w:eastAsia="Times New Roman" w:hAnsi="Calibri" w:cs="Calibri"/>
          <w:bCs/>
          <w:lang w:eastAsia="zh-CN"/>
        </w:rPr>
        <w:t>η μεθοδολογία  μετάπτωσης δεδομένων</w:t>
      </w:r>
    </w:p>
    <w:p w14:paraId="254693C1" w14:textId="77777777" w:rsidR="003A43B2" w:rsidRPr="003A43B2" w:rsidRDefault="003A43B2" w:rsidP="003A43B2">
      <w:pPr>
        <w:numPr>
          <w:ilvl w:val="0"/>
          <w:numId w:val="14"/>
        </w:numPr>
        <w:suppressAutoHyphens/>
        <w:spacing w:after="120" w:line="240" w:lineRule="auto"/>
        <w:contextualSpacing/>
        <w:jc w:val="both"/>
        <w:outlineLvl w:val="2"/>
        <w:rPr>
          <w:rFonts w:ascii="Calibri" w:eastAsia="Times New Roman" w:hAnsi="Calibri" w:cs="Calibri"/>
          <w:bCs/>
          <w:lang w:eastAsia="zh-CN"/>
        </w:rPr>
      </w:pPr>
      <w:r w:rsidRPr="003A43B2">
        <w:rPr>
          <w:rFonts w:ascii="Calibri" w:eastAsia="Times New Roman" w:hAnsi="Calibri" w:cs="Calibri"/>
          <w:bCs/>
          <w:lang w:eastAsia="zh-CN"/>
        </w:rPr>
        <w:t>ο βαθμός καταλληλότητας της προτεινόμενης μεθόδου μεταφοράς τεχνογνωσίας (μέθοδος εκπαίδευσης) για τις ειδικές ανάγκες υιοθέτησης και χρήσης των παραγόμενων υπηρεσιών από το έργο</w:t>
      </w:r>
    </w:p>
    <w:p w14:paraId="1F9F0A56" w14:textId="77777777" w:rsidR="003A43B2" w:rsidRPr="003A43B2" w:rsidRDefault="003A43B2" w:rsidP="003A43B2">
      <w:pPr>
        <w:numPr>
          <w:ilvl w:val="0"/>
          <w:numId w:val="14"/>
        </w:numPr>
        <w:spacing w:line="256" w:lineRule="auto"/>
        <w:rPr>
          <w:rFonts w:ascii="Calibri" w:eastAsia="Times New Roman" w:hAnsi="Calibri" w:cs="Calibri"/>
          <w:bCs/>
          <w:lang w:eastAsia="zh-CN"/>
        </w:rPr>
      </w:pPr>
      <w:r w:rsidRPr="003A43B2">
        <w:rPr>
          <w:rFonts w:ascii="Calibri" w:eastAsia="Times New Roman" w:hAnsi="Calibri" w:cs="Calibri"/>
          <w:bCs/>
          <w:lang w:eastAsia="zh-CN"/>
        </w:rPr>
        <w:lastRenderedPageBreak/>
        <w:t>ο βαθμό καταλληλότητας της προτεινόμενης μεθόδου παροχής  υπηρεσιών  επιτόπιας  υποστήριξης  χρηστών  κατά  την  εκκίνηση  παραγωγικής λειτουργίας</w:t>
      </w:r>
      <w:r w:rsidRPr="003A43B2">
        <w:rPr>
          <w:rFonts w:ascii="Calibri" w:eastAsia="Calibri" w:hAnsi="Calibri" w:cs="Times New Roman"/>
        </w:rPr>
        <w:t xml:space="preserve"> </w:t>
      </w:r>
      <w:r w:rsidRPr="003A43B2">
        <w:rPr>
          <w:rFonts w:ascii="Calibri" w:eastAsia="Times New Roman" w:hAnsi="Calibri" w:cs="Calibri"/>
          <w:bCs/>
          <w:lang w:eastAsia="zh-CN"/>
        </w:rPr>
        <w:t>και χρήσης των παραγόμενων υπηρεσιών από το έργο</w:t>
      </w:r>
    </w:p>
    <w:p w14:paraId="335C5A10" w14:textId="77777777" w:rsidR="003A43B2" w:rsidRPr="003A43B2" w:rsidRDefault="003A43B2" w:rsidP="003A43B2">
      <w:pPr>
        <w:numPr>
          <w:ilvl w:val="0"/>
          <w:numId w:val="14"/>
        </w:numPr>
        <w:suppressAutoHyphens/>
        <w:spacing w:after="120" w:line="240" w:lineRule="auto"/>
        <w:contextualSpacing/>
        <w:jc w:val="both"/>
        <w:outlineLvl w:val="2"/>
        <w:rPr>
          <w:rFonts w:ascii="Calibri" w:eastAsia="Times New Roman" w:hAnsi="Calibri" w:cs="Calibri"/>
          <w:bCs/>
          <w:lang w:eastAsia="zh-CN"/>
        </w:rPr>
      </w:pPr>
      <w:r w:rsidRPr="003A43B2">
        <w:rPr>
          <w:rFonts w:ascii="Calibri" w:eastAsia="Times New Roman" w:hAnsi="Calibri" w:cs="Calibri"/>
          <w:bCs/>
          <w:lang w:eastAsia="zh-CN"/>
        </w:rPr>
        <w:t xml:space="preserve"> ο βαθμός συμβατότητας της μεθόδου παροχής των υπηρεσιών με τις συνθήκες λειτουργίας της ΒτΕ.</w:t>
      </w:r>
    </w:p>
    <w:p w14:paraId="78F7E2F6" w14:textId="77777777" w:rsidR="003A43B2" w:rsidRPr="003A43B2" w:rsidRDefault="003A43B2" w:rsidP="003A43B2">
      <w:pPr>
        <w:suppressAutoHyphens/>
        <w:spacing w:after="120" w:line="240" w:lineRule="auto"/>
        <w:ind w:left="720"/>
        <w:contextualSpacing/>
        <w:jc w:val="both"/>
        <w:outlineLvl w:val="2"/>
        <w:rPr>
          <w:rFonts w:ascii="Calibri" w:eastAsia="Calibri" w:hAnsi="Calibri" w:cs="Times New Roman"/>
        </w:rPr>
      </w:pPr>
      <w:r w:rsidRPr="003A43B2">
        <w:rPr>
          <w:rFonts w:ascii="Calibri" w:eastAsia="Times New Roman" w:hAnsi="Calibri" w:cs="Calibri"/>
          <w:bCs/>
          <w:lang w:eastAsia="zh-CN"/>
        </w:rPr>
        <w:t xml:space="preserve">ο βαθμός πληρότητας των παρεχόμενων υπηρεσιών υποστήριξης και συντήρησης με την τήρηση των προδιαγραφών ποιότητας αυτών των υπηρεσιών. </w:t>
      </w:r>
    </w:p>
    <w:p w14:paraId="58CAFEB0" w14:textId="77777777" w:rsidR="003A43B2" w:rsidRPr="003A43B2" w:rsidRDefault="003A43B2" w:rsidP="003A43B2">
      <w:pPr>
        <w:keepNext/>
        <w:spacing w:before="240" w:after="60" w:line="256" w:lineRule="auto"/>
        <w:ind w:left="567" w:hanging="567"/>
        <w:outlineLvl w:val="2"/>
        <w:rPr>
          <w:rFonts w:ascii="Calibri" w:eastAsia="Times New Roman" w:hAnsi="Calibri" w:cs="Times New Roman"/>
          <w:b/>
          <w:bCs/>
          <w:szCs w:val="26"/>
        </w:rPr>
      </w:pPr>
      <w:r w:rsidRPr="003A43B2">
        <w:rPr>
          <w:rFonts w:ascii="Calibri" w:eastAsia="Times New Roman" w:hAnsi="Calibri" w:cs="Times New Roman"/>
          <w:b/>
          <w:bCs/>
          <w:szCs w:val="26"/>
        </w:rPr>
        <w:t>2.3.2</w:t>
      </w:r>
      <w:r w:rsidRPr="003A43B2">
        <w:rPr>
          <w:rFonts w:ascii="Calibri" w:eastAsia="Times New Roman" w:hAnsi="Calibri" w:cs="Times New Roman"/>
          <w:b/>
          <w:bCs/>
          <w:szCs w:val="26"/>
        </w:rPr>
        <w:tab/>
        <w:t xml:space="preserve">Βαθμολόγηση και κατάταξη προσφορών </w:t>
      </w:r>
      <w:r w:rsidRPr="003A43B2">
        <w:rPr>
          <w:rFonts w:ascii="Calibri" w:eastAsia="Times New Roman" w:hAnsi="Calibri" w:cs="Times New Roman"/>
          <w:b/>
          <w:bCs/>
          <w:szCs w:val="26"/>
          <w:vertAlign w:val="superscript"/>
        </w:rPr>
        <w:footnoteReference w:id="54"/>
      </w:r>
      <w:bookmarkEnd w:id="30"/>
      <w:r w:rsidRPr="003A43B2">
        <w:rPr>
          <w:rFonts w:ascii="Calibri" w:eastAsia="Times New Roman" w:hAnsi="Calibri" w:cs="Times New Roman"/>
          <w:b/>
          <w:bCs/>
          <w:szCs w:val="26"/>
        </w:rPr>
        <w:t xml:space="preserve"> </w:t>
      </w:r>
    </w:p>
    <w:p w14:paraId="7E998192" w14:textId="77777777" w:rsidR="003A43B2" w:rsidRPr="003A43B2" w:rsidRDefault="003A43B2" w:rsidP="003A43B2">
      <w:pPr>
        <w:suppressAutoHyphens/>
        <w:spacing w:after="120" w:line="240" w:lineRule="auto"/>
        <w:jc w:val="both"/>
        <w:rPr>
          <w:rFonts w:ascii="Calibri" w:eastAsia="Times New Roman" w:hAnsi="Calibri" w:cs="Calibri"/>
          <w:lang w:eastAsia="zh-CN"/>
        </w:rPr>
      </w:pPr>
      <w:r w:rsidRPr="003A43B2">
        <w:rPr>
          <w:rFonts w:ascii="Calibri" w:eastAsia="Times New Roman" w:hAnsi="Calibri" w:cs="Calibri"/>
          <w:lang w:eastAsia="zh-CN"/>
        </w:rPr>
        <w:t>Η βαθμολόγηση των τεχνικών προσφορών θα γίνει σύμφωνα με τα «Κριτήρια Αξιολόγησης», όπως αυτά προσδιορίζονται στον ανωτέρω πίνακα:</w:t>
      </w:r>
    </w:p>
    <w:p w14:paraId="620CC3DC" w14:textId="77777777" w:rsidR="003A43B2" w:rsidRPr="003A43B2" w:rsidRDefault="003A43B2" w:rsidP="003A43B2">
      <w:pPr>
        <w:numPr>
          <w:ilvl w:val="0"/>
          <w:numId w:val="15"/>
        </w:numPr>
        <w:suppressAutoHyphens/>
        <w:spacing w:before="120" w:after="120" w:line="240" w:lineRule="auto"/>
        <w:ind w:left="714" w:hanging="357"/>
        <w:jc w:val="both"/>
        <w:rPr>
          <w:rFonts w:ascii="Calibri" w:eastAsia="SimSun" w:hAnsi="Calibri" w:cs="Calibri"/>
          <w:lang w:eastAsia="zh-CN" w:bidi="hi-IN"/>
        </w:rPr>
      </w:pPr>
      <w:r w:rsidRPr="003A43B2">
        <w:rPr>
          <w:rFonts w:ascii="Calibri" w:eastAsia="SimSun" w:hAnsi="Calibri" w:cs="Calibri"/>
          <w:lang w:eastAsia="zh-CN" w:bidi="hi-IN"/>
        </w:rPr>
        <w:t>Η βαθμολόγηση κάθε κριτηρίου αξιολόγησης κυμαίνεται από 100 βαθμούς στην περίπτωση που ικανοποιούνται ακριβώς όλοι οι όροι της διακήρυξης, αυξάνεται δε μέχρι τους 120 βαθμούς όταν υπερκαλύπτονται οι απαιτήσεις της διακήρυξης, σύμφωνα με την ανωτέρω ανάλυση και επεξήγηση των κριτηρίων αξιολόγησης.</w:t>
      </w:r>
    </w:p>
    <w:p w14:paraId="1EC2B8A6" w14:textId="77777777" w:rsidR="003A43B2" w:rsidRPr="003A43B2" w:rsidRDefault="003A43B2" w:rsidP="003A43B2">
      <w:pPr>
        <w:numPr>
          <w:ilvl w:val="0"/>
          <w:numId w:val="15"/>
        </w:numPr>
        <w:suppressAutoHyphens/>
        <w:spacing w:after="120" w:line="240" w:lineRule="auto"/>
        <w:ind w:left="714" w:hanging="357"/>
        <w:jc w:val="both"/>
        <w:rPr>
          <w:rFonts w:ascii="Calibri" w:eastAsia="SimSun" w:hAnsi="Calibri" w:cs="Calibri"/>
          <w:lang w:eastAsia="zh-CN" w:bidi="hi-IN"/>
        </w:rPr>
      </w:pPr>
      <w:r w:rsidRPr="003A43B2">
        <w:rPr>
          <w:rFonts w:ascii="Calibri" w:eastAsia="SimSun" w:hAnsi="Calibri" w:cs="Calibri"/>
          <w:lang w:eastAsia="zh-CN" w:bidi="hi-IN"/>
        </w:rPr>
        <w:t>Η υπερκάλυψη των υποχρεωτικών όρων της Προκήρυξης θα εξετάζεται ανά κριτήριο και θα τεκμηριώνεται αναλόγως, σύμφωνα με την ανωτέρω ανάλυση και επεξήγηση των κριτηρίων αξιολόγησης.</w:t>
      </w:r>
    </w:p>
    <w:p w14:paraId="2F327719" w14:textId="77777777" w:rsidR="003A43B2" w:rsidRPr="003A43B2" w:rsidRDefault="003A43B2" w:rsidP="003A43B2">
      <w:pPr>
        <w:suppressAutoHyphens/>
        <w:spacing w:after="120" w:line="240" w:lineRule="auto"/>
        <w:ind w:left="714"/>
        <w:jc w:val="both"/>
        <w:rPr>
          <w:rFonts w:ascii="Calibri" w:eastAsia="SimSun" w:hAnsi="Calibri" w:cs="Calibri"/>
          <w:lang w:eastAsia="zh-CN" w:bidi="hi-IN"/>
        </w:rPr>
      </w:pPr>
    </w:p>
    <w:p w14:paraId="3E0FB5CD" w14:textId="77777777" w:rsidR="003A43B2" w:rsidRPr="003A43B2" w:rsidRDefault="003A43B2" w:rsidP="003A43B2">
      <w:pPr>
        <w:numPr>
          <w:ilvl w:val="0"/>
          <w:numId w:val="15"/>
        </w:numPr>
        <w:suppressAutoHyphens/>
        <w:spacing w:after="120" w:line="240" w:lineRule="auto"/>
        <w:ind w:left="714" w:hanging="357"/>
        <w:jc w:val="both"/>
        <w:rPr>
          <w:rFonts w:ascii="Calibri" w:eastAsia="SimSun" w:hAnsi="Calibri" w:cs="Calibri"/>
          <w:lang w:eastAsia="zh-CN" w:bidi="hi-IN"/>
        </w:rPr>
      </w:pPr>
      <w:r w:rsidRPr="003A43B2">
        <w:rPr>
          <w:rFonts w:ascii="Calibri" w:eastAsia="SimSun" w:hAnsi="Calibri" w:cs="Calibri"/>
          <w:lang w:eastAsia="zh-CN" w:bidi="hi-IN"/>
        </w:rPr>
        <w:t>Κάθε κριτήριο αξιολόγησης βαθμολογείται αυτόνομα με βάση τα στοιχεία της προσφοράς.</w:t>
      </w:r>
    </w:p>
    <w:p w14:paraId="7BBE4A64" w14:textId="77777777" w:rsidR="003A43B2" w:rsidRPr="003A43B2" w:rsidRDefault="003A43B2" w:rsidP="003A43B2">
      <w:pPr>
        <w:numPr>
          <w:ilvl w:val="0"/>
          <w:numId w:val="15"/>
        </w:numPr>
        <w:suppressAutoHyphens/>
        <w:spacing w:after="120" w:line="240" w:lineRule="auto"/>
        <w:ind w:left="714" w:hanging="357"/>
        <w:jc w:val="both"/>
        <w:rPr>
          <w:rFonts w:ascii="Calibri" w:eastAsia="SimSun" w:hAnsi="Calibri" w:cs="Calibri"/>
          <w:lang w:eastAsia="zh-CN" w:bidi="hi-IN"/>
        </w:rPr>
      </w:pPr>
      <w:r w:rsidRPr="003A43B2">
        <w:rPr>
          <w:rFonts w:ascii="Calibri" w:eastAsia="SimSun" w:hAnsi="Calibri" w:cs="Calibri"/>
          <w:lang w:eastAsia="zh-CN" w:bidi="hi-IN"/>
        </w:rPr>
        <w:t xml:space="preserve">Η </w:t>
      </w:r>
      <w:r w:rsidRPr="003A43B2">
        <w:rPr>
          <w:rFonts w:ascii="Calibri" w:eastAsia="SimSun" w:hAnsi="Calibri" w:cs="Calibri"/>
          <w:b/>
          <w:lang w:eastAsia="zh-CN" w:bidi="hi-IN"/>
        </w:rPr>
        <w:t>σταθμισμένη βαθμολογία</w:t>
      </w:r>
      <w:r w:rsidRPr="003A43B2">
        <w:rPr>
          <w:rFonts w:ascii="Calibri" w:eastAsia="SimSun" w:hAnsi="Calibri" w:cs="Calibri"/>
          <w:lang w:eastAsia="zh-CN" w:bidi="hi-IN"/>
        </w:rPr>
        <w:t xml:space="preserve">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14:paraId="4E38E520" w14:textId="77777777" w:rsidR="003A43B2" w:rsidRPr="003A43B2" w:rsidRDefault="003A43B2" w:rsidP="003A43B2">
      <w:pPr>
        <w:numPr>
          <w:ilvl w:val="0"/>
          <w:numId w:val="15"/>
        </w:numPr>
        <w:suppressAutoHyphens/>
        <w:spacing w:after="120" w:line="240" w:lineRule="auto"/>
        <w:contextualSpacing/>
        <w:jc w:val="both"/>
        <w:rPr>
          <w:rFonts w:ascii="Calibri" w:eastAsia="Calibri" w:hAnsi="Calibri" w:cs="Calibri"/>
        </w:rPr>
      </w:pPr>
      <w:r w:rsidRPr="003A43B2">
        <w:rPr>
          <w:rFonts w:ascii="Calibri" w:eastAsia="Calibri" w:hAnsi="Calibri" w:cs="Calibri"/>
        </w:rP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14:paraId="77BACDC5" w14:textId="77777777" w:rsidR="003A43B2" w:rsidRPr="003A43B2" w:rsidRDefault="003A43B2" w:rsidP="003A43B2">
      <w:pPr>
        <w:suppressAutoHyphens/>
        <w:spacing w:after="120" w:line="240" w:lineRule="auto"/>
        <w:ind w:left="360"/>
        <w:jc w:val="both"/>
        <w:rPr>
          <w:rFonts w:ascii="Calibri" w:eastAsia="SimSun" w:hAnsi="Calibri" w:cs="Calibri"/>
          <w:lang w:eastAsia="zh-CN" w:bidi="hi-IN"/>
        </w:rPr>
      </w:pPr>
      <w:r w:rsidRPr="003A43B2">
        <w:rPr>
          <w:rFonts w:ascii="Calibri" w:eastAsia="SimSun" w:hAnsi="Calibri" w:cs="Calibri"/>
          <w:lang w:eastAsia="zh-CN" w:bidi="hi-IN"/>
        </w:rPr>
        <w:t>Η συνολική βαθμολογία της τεχνικής προσφοράς υπολογίζεται με βάση τον παρακάτω τύπο :</w:t>
      </w:r>
    </w:p>
    <w:p w14:paraId="5474F3E7" w14:textId="77777777" w:rsidR="003A43B2" w:rsidRPr="003A43B2" w:rsidRDefault="003A43B2" w:rsidP="003A43B2">
      <w:pPr>
        <w:suppressAutoHyphens/>
        <w:spacing w:after="120" w:line="240" w:lineRule="auto"/>
        <w:ind w:left="720"/>
        <w:contextualSpacing/>
        <w:jc w:val="both"/>
        <w:rPr>
          <w:rFonts w:ascii="Calibri" w:eastAsia="SimSun" w:hAnsi="Calibri" w:cs="Calibri"/>
          <w:lang w:eastAsia="zh-CN" w:bidi="hi-IN"/>
        </w:rPr>
      </w:pPr>
    </w:p>
    <w:p w14:paraId="25BDD024" w14:textId="77777777" w:rsidR="003A43B2" w:rsidRPr="003A43B2" w:rsidRDefault="003A43B2" w:rsidP="003A43B2">
      <w:pPr>
        <w:widowControl w:val="0"/>
        <w:pBdr>
          <w:top w:val="single" w:sz="4" w:space="1" w:color="auto"/>
          <w:left w:val="single" w:sz="4" w:space="4" w:color="auto"/>
          <w:bottom w:val="single" w:sz="4" w:space="1" w:color="auto"/>
          <w:right w:val="single" w:sz="4" w:space="4" w:color="auto"/>
        </w:pBdr>
        <w:spacing w:after="120" w:line="360" w:lineRule="auto"/>
        <w:jc w:val="center"/>
        <w:rPr>
          <w:rFonts w:ascii="Calibri" w:eastAsia="SimSun" w:hAnsi="Calibri" w:cs="Calibri"/>
          <w:b/>
          <w:lang w:eastAsia="zh-CN" w:bidi="hi-IN"/>
        </w:rPr>
      </w:pPr>
      <w:r w:rsidRPr="003A43B2">
        <w:rPr>
          <w:rFonts w:ascii="Calibri" w:eastAsia="SimSun" w:hAnsi="Calibri" w:cs="Calibri"/>
          <w:b/>
          <w:lang w:eastAsia="zh-CN" w:bidi="hi-IN"/>
        </w:rPr>
        <w:t>Βi = Σ σj x BKj</w:t>
      </w:r>
    </w:p>
    <w:p w14:paraId="7DE6CC24" w14:textId="77777777" w:rsidR="003A43B2" w:rsidRPr="003A43B2" w:rsidRDefault="003A43B2" w:rsidP="003A43B2">
      <w:pPr>
        <w:widowControl w:val="0"/>
        <w:spacing w:after="120" w:line="240" w:lineRule="auto"/>
        <w:rPr>
          <w:rFonts w:ascii="Calibri" w:eastAsia="SimSun" w:hAnsi="Calibri" w:cs="Calibri"/>
          <w:lang w:eastAsia="zh-CN" w:bidi="hi-IN"/>
        </w:rPr>
      </w:pPr>
      <w:r w:rsidRPr="003A43B2">
        <w:rPr>
          <w:rFonts w:ascii="Calibri" w:eastAsia="SimSun" w:hAnsi="Calibri" w:cs="Calibri"/>
          <w:lang w:eastAsia="zh-CN" w:bidi="hi-IN"/>
        </w:rPr>
        <w:t>όπου :</w:t>
      </w:r>
    </w:p>
    <w:p w14:paraId="1A3283D5" w14:textId="77777777" w:rsidR="003A43B2" w:rsidRPr="003A43B2" w:rsidRDefault="003A43B2" w:rsidP="003A43B2">
      <w:pPr>
        <w:widowControl w:val="0"/>
        <w:spacing w:after="120" w:line="240" w:lineRule="auto"/>
        <w:rPr>
          <w:rFonts w:ascii="Calibri" w:eastAsia="SimSun" w:hAnsi="Calibri" w:cs="Calibri"/>
          <w:lang w:eastAsia="zh-CN" w:bidi="hi-IN"/>
        </w:rPr>
      </w:pPr>
      <w:r w:rsidRPr="003A43B2">
        <w:rPr>
          <w:rFonts w:ascii="Calibri" w:eastAsia="SimSun" w:hAnsi="Calibri" w:cs="Calibri"/>
          <w:b/>
          <w:lang w:eastAsia="zh-CN" w:bidi="hi-IN"/>
        </w:rPr>
        <w:t>σj</w:t>
      </w:r>
      <w:r w:rsidRPr="003A43B2">
        <w:rPr>
          <w:rFonts w:ascii="Calibri" w:eastAsia="SimSun" w:hAnsi="Calibri" w:cs="Calibri"/>
          <w:lang w:eastAsia="zh-CN" w:bidi="hi-IN"/>
        </w:rPr>
        <w:t>: ο συντελεστής βαρύτητας του κριτηρίου j</w:t>
      </w:r>
    </w:p>
    <w:p w14:paraId="1EF83482" w14:textId="77777777" w:rsidR="003A43B2" w:rsidRPr="003A43B2" w:rsidRDefault="003A43B2" w:rsidP="003A43B2">
      <w:pPr>
        <w:widowControl w:val="0"/>
        <w:spacing w:after="120" w:line="240" w:lineRule="auto"/>
        <w:rPr>
          <w:rFonts w:ascii="Calibri" w:eastAsia="SimSun" w:hAnsi="Calibri" w:cs="Calibri"/>
          <w:lang w:eastAsia="zh-CN" w:bidi="hi-IN"/>
        </w:rPr>
      </w:pPr>
      <w:r w:rsidRPr="003A43B2">
        <w:rPr>
          <w:rFonts w:ascii="Calibri" w:eastAsia="SimSun" w:hAnsi="Calibri" w:cs="Calibri"/>
          <w:b/>
          <w:lang w:eastAsia="zh-CN" w:bidi="hi-IN"/>
        </w:rPr>
        <w:t>ΒΚj</w:t>
      </w:r>
      <w:r w:rsidRPr="003A43B2">
        <w:rPr>
          <w:rFonts w:ascii="Calibri" w:eastAsia="SimSun" w:hAnsi="Calibri" w:cs="Calibri"/>
          <w:lang w:eastAsia="zh-CN" w:bidi="hi-IN"/>
        </w:rPr>
        <w:t>: η βαθμολογία του κριτηρίου j</w:t>
      </w:r>
    </w:p>
    <w:p w14:paraId="3303268F" w14:textId="77777777" w:rsidR="003A43B2" w:rsidRPr="003A43B2" w:rsidRDefault="003A43B2" w:rsidP="003A43B2">
      <w:pPr>
        <w:widowControl w:val="0"/>
        <w:spacing w:after="120" w:line="240" w:lineRule="auto"/>
        <w:rPr>
          <w:rFonts w:ascii="Calibri" w:eastAsia="SimSun" w:hAnsi="Calibri" w:cs="Calibri"/>
          <w:lang w:eastAsia="zh-CN" w:bidi="hi-IN"/>
        </w:rPr>
      </w:pPr>
      <w:r w:rsidRPr="003A43B2">
        <w:rPr>
          <w:rFonts w:ascii="Calibri" w:eastAsia="SimSun" w:hAnsi="Calibri" w:cs="Calibri"/>
          <w:b/>
          <w:lang w:eastAsia="zh-CN" w:bidi="hi-IN"/>
        </w:rPr>
        <w:t>Βi</w:t>
      </w:r>
      <w:r w:rsidRPr="003A43B2">
        <w:rPr>
          <w:rFonts w:ascii="Calibri" w:eastAsia="SimSun" w:hAnsi="Calibri" w:cs="Calibri"/>
          <w:lang w:eastAsia="zh-CN" w:bidi="hi-IN"/>
        </w:rPr>
        <w:t>: η συνολική βαθμολογία της Τεχνικής Προσφοράς i</w:t>
      </w:r>
    </w:p>
    <w:p w14:paraId="1AEB12CB" w14:textId="77777777" w:rsidR="003A43B2" w:rsidRPr="003A43B2" w:rsidRDefault="003A43B2" w:rsidP="003A43B2">
      <w:pPr>
        <w:suppressAutoHyphens/>
        <w:spacing w:after="120" w:line="240" w:lineRule="auto"/>
        <w:outlineLvl w:val="2"/>
        <w:rPr>
          <w:rFonts w:ascii="Calibri" w:eastAsia="Times New Roman" w:hAnsi="Calibri" w:cs="Calibri"/>
          <w:b/>
          <w:bCs/>
          <w:lang w:eastAsia="zh-CN"/>
        </w:rPr>
      </w:pPr>
      <w:bookmarkStart w:id="35" w:name="_Toc44450481"/>
    </w:p>
    <w:p w14:paraId="473CBD3A" w14:textId="77777777" w:rsidR="003A43B2" w:rsidRPr="003A43B2" w:rsidRDefault="003A43B2" w:rsidP="003A43B2">
      <w:pPr>
        <w:suppressAutoHyphens/>
        <w:spacing w:after="120" w:line="240" w:lineRule="auto"/>
        <w:outlineLvl w:val="2"/>
        <w:rPr>
          <w:rFonts w:ascii="Calibri" w:eastAsia="Times New Roman" w:hAnsi="Calibri" w:cs="Calibri"/>
          <w:b/>
          <w:bCs/>
          <w:lang w:eastAsia="zh-CN"/>
        </w:rPr>
      </w:pPr>
      <w:r w:rsidRPr="003A43B2">
        <w:rPr>
          <w:rFonts w:ascii="Calibri" w:eastAsia="Times New Roman" w:hAnsi="Calibri" w:cs="Calibri"/>
          <w:b/>
          <w:bCs/>
          <w:lang w:eastAsia="zh-CN"/>
        </w:rPr>
        <w:t>Διαμόρφωση συγκριτικού κόστους Προσφοράς</w:t>
      </w:r>
      <w:bookmarkEnd w:id="35"/>
    </w:p>
    <w:p w14:paraId="00343EDA" w14:textId="77777777" w:rsidR="003A43B2" w:rsidRPr="003A43B2" w:rsidRDefault="003A43B2" w:rsidP="003A43B2">
      <w:pPr>
        <w:widowControl w:val="0"/>
        <w:spacing w:after="120" w:line="240" w:lineRule="auto"/>
        <w:jc w:val="both"/>
        <w:rPr>
          <w:rFonts w:ascii="Calibri" w:eastAsia="SimSun" w:hAnsi="Calibri" w:cs="Calibri"/>
          <w:lang w:eastAsia="zh-CN" w:bidi="hi-IN"/>
        </w:rPr>
      </w:pPr>
      <w:r w:rsidRPr="003A43B2">
        <w:rPr>
          <w:rFonts w:ascii="Calibri" w:eastAsia="SimSun" w:hAnsi="Calibri" w:cs="Calibri"/>
          <w:lang w:eastAsia="zh-CN" w:bidi="hi-IN"/>
        </w:rPr>
        <w:t xml:space="preserve">Το συγκριτικό κόστος </w:t>
      </w:r>
      <w:r w:rsidRPr="003A43B2">
        <w:rPr>
          <w:rFonts w:ascii="Calibri" w:eastAsia="SimSun" w:hAnsi="Calibri" w:cs="Calibri"/>
          <w:b/>
          <w:lang w:eastAsia="zh-CN" w:bidi="hi-IN"/>
        </w:rPr>
        <w:t>Κi</w:t>
      </w:r>
      <w:r w:rsidRPr="003A43B2">
        <w:rPr>
          <w:rFonts w:ascii="Calibri" w:eastAsia="SimSun" w:hAnsi="Calibri" w:cs="Calibri"/>
          <w:lang w:eastAsia="zh-CN" w:bidi="hi-IN"/>
        </w:rPr>
        <w:t xml:space="preserve"> κάθε προσφοράς προκύπτει από τους Πίνακες Οικονομικής Προσφοράς του υποψηφίου Αναδόχου σύμφωνα με το υπόδειγμα ΙV.1 Συγκεντρωτικός Πίνακας Οικονομικής Προσφοράς στο ΠΑΡΑΡΤΗΜΑ ΙV της παρούσας προκήρυξης και </w:t>
      </w:r>
      <w:r w:rsidRPr="003A43B2">
        <w:rPr>
          <w:rFonts w:ascii="Calibri" w:eastAsia="SimSun" w:hAnsi="Calibri" w:cs="Calibri"/>
          <w:lang w:eastAsia="zh-CN" w:bidi="hi-IN"/>
        </w:rPr>
        <w:lastRenderedPageBreak/>
        <w:t>περιλαμβάνει:</w:t>
      </w:r>
    </w:p>
    <w:p w14:paraId="6F5BF06F" w14:textId="77777777" w:rsidR="003A43B2" w:rsidRPr="003A43B2" w:rsidRDefault="003A43B2" w:rsidP="003A43B2">
      <w:pPr>
        <w:widowControl w:val="0"/>
        <w:spacing w:after="120" w:line="240" w:lineRule="auto"/>
        <w:jc w:val="both"/>
        <w:rPr>
          <w:rFonts w:ascii="Calibri" w:eastAsia="SimSun" w:hAnsi="Calibri" w:cs="Calibri"/>
          <w:lang w:eastAsia="zh-CN" w:bidi="hi-IN"/>
        </w:rPr>
      </w:pPr>
      <w:r w:rsidRPr="003A43B2">
        <w:rPr>
          <w:rFonts w:ascii="Calibri" w:eastAsia="SimSun" w:hAnsi="Calibri" w:cs="Calibri"/>
          <w:lang w:eastAsia="zh-CN" w:bidi="hi-IN"/>
        </w:rPr>
        <w:t>α) το συνολικό κόστος για την υλοποίηση του έργου χωρίς ΦΠΑ</w:t>
      </w:r>
    </w:p>
    <w:p w14:paraId="3523B7DB" w14:textId="77777777" w:rsidR="003A43B2" w:rsidRPr="003A43B2" w:rsidRDefault="003A43B2" w:rsidP="003A43B2">
      <w:pPr>
        <w:widowControl w:val="0"/>
        <w:spacing w:after="120" w:line="240" w:lineRule="auto"/>
        <w:jc w:val="both"/>
        <w:rPr>
          <w:rFonts w:ascii="Calibri" w:eastAsia="SimSun" w:hAnsi="Calibri" w:cs="Calibri"/>
          <w:lang w:eastAsia="zh-CN" w:bidi="hi-IN"/>
        </w:rPr>
      </w:pPr>
      <w:r w:rsidRPr="003A43B2">
        <w:rPr>
          <w:rFonts w:ascii="Calibri" w:eastAsia="SimSun" w:hAnsi="Calibri" w:cs="Calibri"/>
          <w:lang w:eastAsia="zh-CN" w:bidi="hi-IN"/>
        </w:rPr>
        <w:t>β) το συνολικό κόστος για την παροχή υπηρεσιών συντήρησης και τεχνικής υποστήριξης για περίοδο τριών (3) ετών μετά την πάροδο της τριετούς εγγύησης καλής λειτουργίας του συστήματος χωρίς ΦΠΑ.</w:t>
      </w:r>
    </w:p>
    <w:p w14:paraId="36511338" w14:textId="77777777" w:rsidR="003A43B2" w:rsidRPr="003A43B2" w:rsidRDefault="003A43B2" w:rsidP="003A43B2">
      <w:pPr>
        <w:widowControl w:val="0"/>
        <w:spacing w:after="120" w:line="240" w:lineRule="auto"/>
        <w:jc w:val="both"/>
        <w:rPr>
          <w:rFonts w:ascii="Calibri" w:eastAsia="SimSun" w:hAnsi="Calibri" w:cs="Calibri"/>
          <w:sz w:val="24"/>
          <w:szCs w:val="24"/>
          <w:lang w:eastAsia="zh-CN" w:bidi="hi-IN"/>
        </w:rPr>
      </w:pPr>
    </w:p>
    <w:p w14:paraId="5F5B09D5" w14:textId="77777777" w:rsidR="003A43B2" w:rsidRPr="003A43B2" w:rsidRDefault="003A43B2" w:rsidP="003A43B2">
      <w:pPr>
        <w:suppressAutoHyphens/>
        <w:spacing w:after="120" w:line="240" w:lineRule="auto"/>
        <w:outlineLvl w:val="2"/>
        <w:rPr>
          <w:rFonts w:ascii="Calibri" w:eastAsia="Times New Roman" w:hAnsi="Calibri" w:cs="Calibri"/>
          <w:b/>
          <w:bCs/>
          <w:i/>
          <w:lang w:eastAsia="zh-CN"/>
        </w:rPr>
      </w:pPr>
      <w:r w:rsidRPr="003A43B2">
        <w:rPr>
          <w:rFonts w:ascii="Calibri" w:eastAsia="Times New Roman" w:hAnsi="Calibri" w:cs="Calibri"/>
          <w:b/>
          <w:bCs/>
          <w:lang w:eastAsia="zh-CN"/>
        </w:rPr>
        <w:t xml:space="preserve">Κατάταξη προσφορών </w:t>
      </w:r>
    </w:p>
    <w:p w14:paraId="42951CF3" w14:textId="77777777" w:rsidR="003A43B2" w:rsidRPr="003A43B2" w:rsidRDefault="003A43B2" w:rsidP="003A43B2">
      <w:pPr>
        <w:suppressAutoHyphens/>
        <w:spacing w:after="120" w:line="240" w:lineRule="auto"/>
        <w:jc w:val="both"/>
        <w:rPr>
          <w:rFonts w:ascii="Calibri" w:eastAsia="Times New Roman" w:hAnsi="Calibri" w:cs="Calibri"/>
          <w:lang w:eastAsia="zh-CN"/>
        </w:rPr>
      </w:pPr>
      <w:r w:rsidRPr="003A43B2">
        <w:rPr>
          <w:rFonts w:ascii="Calibri" w:eastAsia="Times New Roman" w:hAnsi="Calibri" w:cs="Calibri"/>
          <w:lang w:eastAsia="zh-CN"/>
        </w:rPr>
        <w:t xml:space="preserve">Για την επιλογή της πλέον συμφέρουσας από οικονομική άποψη Προσφοράς βάσει βέλτιστης σχέσης ποιότητας –τιμής, η αρμόδια Επιτροπή θα προβεί στα παρακάτω: </w:t>
      </w:r>
    </w:p>
    <w:p w14:paraId="6D8477AF" w14:textId="77777777" w:rsidR="003A43B2" w:rsidRPr="003A43B2" w:rsidRDefault="003A43B2" w:rsidP="003A43B2">
      <w:pPr>
        <w:numPr>
          <w:ilvl w:val="0"/>
          <w:numId w:val="16"/>
        </w:numPr>
        <w:suppressAutoHyphens/>
        <w:spacing w:after="120" w:line="240" w:lineRule="auto"/>
        <w:ind w:left="567" w:hanging="306"/>
        <w:jc w:val="both"/>
        <w:rPr>
          <w:rFonts w:ascii="Calibri" w:eastAsia="Times New Roman" w:hAnsi="Calibri" w:cs="Calibri"/>
          <w:b/>
          <w:lang w:eastAsia="zh-CN"/>
        </w:rPr>
      </w:pPr>
      <w:r w:rsidRPr="003A43B2">
        <w:rPr>
          <w:rFonts w:ascii="Calibri" w:eastAsia="Times New Roman" w:hAnsi="Calibri" w:cs="Calibri"/>
          <w:lang w:eastAsia="zh-CN"/>
        </w:rPr>
        <w:t xml:space="preserve">Αξιολόγηση και βαθμολόγηση των Τεχνικών Προσφορών για όσες προσφορές δεν έχουν απορριφθεί κατά τον έλεγχο και την αξιολόγηση των δικαιολογητικών και ελάχιστων προϋποθέσεων συμμετοχής και ποιοτικής επιλογής. </w:t>
      </w:r>
      <w:r w:rsidRPr="003A43B2">
        <w:rPr>
          <w:rFonts w:ascii="Calibri" w:eastAsia="Times New Roman" w:hAnsi="Calibri" w:cs="Calibri"/>
          <w:b/>
          <w:lang w:eastAsia="zh-CN"/>
        </w:rPr>
        <w:t>Η Τεχνική Προσφορά έχει συντελεστή βαρύτητας  80%.</w:t>
      </w:r>
    </w:p>
    <w:p w14:paraId="0DF05383" w14:textId="77777777" w:rsidR="003A43B2" w:rsidRPr="003A43B2" w:rsidRDefault="003A43B2" w:rsidP="003A43B2">
      <w:pPr>
        <w:numPr>
          <w:ilvl w:val="0"/>
          <w:numId w:val="16"/>
        </w:numPr>
        <w:suppressAutoHyphens/>
        <w:spacing w:after="120" w:line="240" w:lineRule="auto"/>
        <w:ind w:left="567" w:hanging="306"/>
        <w:jc w:val="both"/>
        <w:rPr>
          <w:rFonts w:ascii="Calibri" w:eastAsia="Times New Roman" w:hAnsi="Calibri" w:cs="Calibri"/>
          <w:b/>
          <w:lang w:eastAsia="zh-CN"/>
        </w:rPr>
      </w:pPr>
      <w:r w:rsidRPr="003A43B2">
        <w:rPr>
          <w:rFonts w:ascii="Calibri" w:eastAsia="Times New Roman" w:hAnsi="Calibri" w:cs="Calibri"/>
          <w:lang w:eastAsia="zh-CN"/>
        </w:rPr>
        <w:t xml:space="preserve">Αξιολόγηση των Οικονομικών Προσφορών για όσες προσφορές δεν έχουν απορριφθεί σε προηγούμενο στάδιο αξιολόγησης. </w:t>
      </w:r>
      <w:r w:rsidRPr="003A43B2">
        <w:rPr>
          <w:rFonts w:ascii="Calibri" w:eastAsia="Times New Roman" w:hAnsi="Calibri" w:cs="Calibri"/>
          <w:b/>
          <w:lang w:eastAsia="zh-CN"/>
        </w:rPr>
        <w:t>Η Οικονομική Προσφορά έχει συντελεστή βαρύτητας 20%.</w:t>
      </w:r>
    </w:p>
    <w:p w14:paraId="57C08176" w14:textId="77777777" w:rsidR="003A43B2" w:rsidRPr="003A43B2" w:rsidRDefault="003A43B2" w:rsidP="003A43B2">
      <w:pPr>
        <w:numPr>
          <w:ilvl w:val="0"/>
          <w:numId w:val="16"/>
        </w:numPr>
        <w:suppressAutoHyphens/>
        <w:spacing w:before="120" w:after="120" w:line="240" w:lineRule="auto"/>
        <w:ind w:left="567" w:hanging="306"/>
        <w:jc w:val="both"/>
        <w:rPr>
          <w:rFonts w:ascii="Calibri" w:eastAsia="Times New Roman" w:hAnsi="Calibri" w:cs="Calibri"/>
          <w:lang w:eastAsia="zh-CN"/>
        </w:rPr>
      </w:pPr>
      <w:r w:rsidRPr="003A43B2">
        <w:rPr>
          <w:rFonts w:ascii="Calibri" w:eastAsia="Times New Roman" w:hAnsi="Calibri" w:cs="Calibri"/>
          <w:lang w:eastAsia="zh-CN"/>
        </w:rPr>
        <w:t xml:space="preserve">Κατάταξη των προσφορών για την επιλογή της πλέον συμφέρουσας από οικονομική άποψη προσφοράς, σύμφωνα με τον ακόλουθο τύπο : </w:t>
      </w:r>
    </w:p>
    <w:p w14:paraId="0F33608A" w14:textId="77777777" w:rsidR="003A43B2" w:rsidRPr="003A43B2" w:rsidRDefault="003A43B2" w:rsidP="003A43B2">
      <w:pPr>
        <w:pBdr>
          <w:top w:val="single" w:sz="4" w:space="1" w:color="auto"/>
          <w:left w:val="single" w:sz="4" w:space="4" w:color="auto"/>
          <w:bottom w:val="single" w:sz="4" w:space="1" w:color="auto"/>
          <w:right w:val="single" w:sz="4" w:space="4" w:color="auto"/>
        </w:pBdr>
        <w:suppressAutoHyphens/>
        <w:spacing w:before="120" w:after="200" w:line="240" w:lineRule="auto"/>
        <w:ind w:left="567"/>
        <w:contextualSpacing/>
        <w:jc w:val="both"/>
        <w:rPr>
          <w:rFonts w:ascii="Calibri" w:eastAsia="Times New Roman" w:hAnsi="Calibri" w:cs="Calibri"/>
          <w:b/>
          <w:lang w:val="en-US" w:eastAsia="zh-CN"/>
        </w:rPr>
      </w:pPr>
      <w:bookmarkStart w:id="36" w:name="_Toc478943025"/>
      <w:r w:rsidRPr="003A43B2">
        <w:rPr>
          <w:rFonts w:ascii="Calibri" w:eastAsia="Times New Roman" w:hAnsi="Calibri" w:cs="Calibri"/>
          <w:lang w:eastAsia="zh-CN"/>
        </w:rPr>
        <w:t xml:space="preserve">                                     </w:t>
      </w:r>
      <w:r w:rsidRPr="003A43B2">
        <w:rPr>
          <w:rFonts w:ascii="Calibri" w:eastAsia="Times New Roman" w:hAnsi="Calibri" w:cs="Calibri"/>
          <w:b/>
          <w:lang w:eastAsia="zh-CN"/>
        </w:rPr>
        <w:t>Λ</w:t>
      </w:r>
      <w:r w:rsidRPr="003A43B2">
        <w:rPr>
          <w:rFonts w:ascii="Calibri" w:eastAsia="Times New Roman" w:hAnsi="Calibri" w:cs="Calibri"/>
          <w:b/>
          <w:lang w:val="en-US" w:eastAsia="zh-CN"/>
        </w:rPr>
        <w:t>i = 80% x (</w:t>
      </w:r>
      <w:r w:rsidRPr="003A43B2">
        <w:rPr>
          <w:rFonts w:ascii="Calibri" w:eastAsia="Times New Roman" w:hAnsi="Calibri" w:cs="Calibri"/>
          <w:b/>
          <w:lang w:eastAsia="zh-CN"/>
        </w:rPr>
        <w:t>Β</w:t>
      </w:r>
      <w:r w:rsidRPr="003A43B2">
        <w:rPr>
          <w:rFonts w:ascii="Calibri" w:eastAsia="Times New Roman" w:hAnsi="Calibri" w:cs="Calibri"/>
          <w:b/>
          <w:lang w:val="en-US" w:eastAsia="zh-CN"/>
        </w:rPr>
        <w:t>i / Bmax) + 20% x (Kmin / Ki)</w:t>
      </w:r>
    </w:p>
    <w:p w14:paraId="410B4B59" w14:textId="77777777" w:rsidR="003A43B2" w:rsidRPr="003A43B2" w:rsidRDefault="003A43B2" w:rsidP="003A43B2">
      <w:pPr>
        <w:suppressAutoHyphens/>
        <w:spacing w:after="0" w:line="240" w:lineRule="auto"/>
        <w:ind w:firstLine="567"/>
        <w:jc w:val="both"/>
        <w:rPr>
          <w:rFonts w:ascii="Calibri" w:eastAsia="Times New Roman" w:hAnsi="Calibri" w:cs="Calibri"/>
          <w:lang w:eastAsia="zh-CN"/>
        </w:rPr>
      </w:pPr>
      <w:r w:rsidRPr="003A43B2">
        <w:rPr>
          <w:rFonts w:ascii="Calibri" w:eastAsia="Times New Roman" w:hAnsi="Calibri" w:cs="Calibri"/>
          <w:lang w:eastAsia="zh-CN"/>
        </w:rPr>
        <w:t>όπου :</w:t>
      </w:r>
      <w:bookmarkEnd w:id="36"/>
    </w:p>
    <w:p w14:paraId="69567E87" w14:textId="77777777" w:rsidR="003A43B2" w:rsidRPr="003A43B2" w:rsidRDefault="003A43B2" w:rsidP="003A43B2">
      <w:pPr>
        <w:suppressAutoHyphens/>
        <w:spacing w:after="0" w:line="240" w:lineRule="auto"/>
        <w:ind w:firstLine="567"/>
        <w:jc w:val="both"/>
        <w:rPr>
          <w:rFonts w:ascii="Calibri" w:eastAsia="Times New Roman" w:hAnsi="Calibri" w:cs="Calibri"/>
          <w:b/>
          <w:lang w:eastAsia="zh-CN"/>
        </w:rPr>
      </w:pPr>
      <w:bookmarkStart w:id="37" w:name="_Toc478943026"/>
      <w:r w:rsidRPr="003A43B2">
        <w:rPr>
          <w:rFonts w:ascii="Calibri" w:eastAsia="Times New Roman" w:hAnsi="Calibri" w:cs="Calibri"/>
          <w:b/>
          <w:lang w:eastAsia="zh-CN"/>
        </w:rPr>
        <w:t xml:space="preserve">Bmax : </w:t>
      </w:r>
      <w:r w:rsidRPr="003A43B2">
        <w:rPr>
          <w:rFonts w:ascii="Calibri" w:eastAsia="Times New Roman" w:hAnsi="Calibri" w:cs="Calibri"/>
          <w:lang w:eastAsia="zh-CN"/>
        </w:rPr>
        <w:t>η συνολική βαθμολογία που έλαβε η καλύτερη Τεχνική Προσφορά</w:t>
      </w:r>
      <w:bookmarkEnd w:id="37"/>
    </w:p>
    <w:p w14:paraId="36410225" w14:textId="77777777" w:rsidR="003A43B2" w:rsidRPr="003A43B2" w:rsidRDefault="003A43B2" w:rsidP="003A43B2">
      <w:pPr>
        <w:suppressAutoHyphens/>
        <w:spacing w:after="0" w:line="240" w:lineRule="auto"/>
        <w:ind w:firstLine="567"/>
        <w:jc w:val="both"/>
        <w:rPr>
          <w:rFonts w:ascii="Calibri" w:eastAsia="Times New Roman" w:hAnsi="Calibri" w:cs="Calibri"/>
          <w:lang w:eastAsia="zh-CN"/>
        </w:rPr>
      </w:pPr>
      <w:r w:rsidRPr="003A43B2">
        <w:rPr>
          <w:rFonts w:ascii="Calibri" w:eastAsia="Times New Roman" w:hAnsi="Calibri" w:cs="Calibri"/>
          <w:b/>
          <w:lang w:eastAsia="zh-CN"/>
        </w:rPr>
        <w:t>Βi</w:t>
      </w:r>
      <w:r w:rsidRPr="003A43B2">
        <w:rPr>
          <w:rFonts w:ascii="Calibri" w:eastAsia="Times New Roman" w:hAnsi="Calibri" w:cs="Calibri"/>
          <w:lang w:eastAsia="zh-CN"/>
        </w:rPr>
        <w:t xml:space="preserve"> : η συνολική βαθμολογία της Τεχνικής Προσφοράς </w:t>
      </w:r>
      <w:r w:rsidRPr="003A43B2">
        <w:rPr>
          <w:rFonts w:ascii="Calibri" w:eastAsia="Times New Roman" w:hAnsi="Calibri" w:cs="Calibri"/>
          <w:b/>
          <w:lang w:eastAsia="zh-CN"/>
        </w:rPr>
        <w:t>i</w:t>
      </w:r>
    </w:p>
    <w:p w14:paraId="76FC1E01" w14:textId="77777777" w:rsidR="003A43B2" w:rsidRPr="003A43B2" w:rsidRDefault="003A43B2" w:rsidP="003A43B2">
      <w:pPr>
        <w:suppressAutoHyphens/>
        <w:spacing w:after="0" w:line="240" w:lineRule="auto"/>
        <w:ind w:firstLine="567"/>
        <w:jc w:val="both"/>
        <w:rPr>
          <w:rFonts w:ascii="Calibri" w:eastAsia="Times New Roman" w:hAnsi="Calibri" w:cs="Calibri"/>
          <w:lang w:eastAsia="zh-CN"/>
        </w:rPr>
      </w:pPr>
      <w:r w:rsidRPr="003A43B2">
        <w:rPr>
          <w:rFonts w:ascii="Calibri" w:eastAsia="Times New Roman" w:hAnsi="Calibri" w:cs="Calibri"/>
          <w:b/>
          <w:lang w:eastAsia="zh-CN"/>
        </w:rPr>
        <w:t xml:space="preserve">Κmin </w:t>
      </w:r>
      <w:r w:rsidRPr="003A43B2">
        <w:rPr>
          <w:rFonts w:ascii="Calibri" w:eastAsia="Times New Roman" w:hAnsi="Calibri" w:cs="Calibri"/>
          <w:lang w:eastAsia="zh-CN"/>
        </w:rPr>
        <w:t>: το συνολικό συγκριτικό κόστος της Προσφοράς με τη μικρότερη τιμή</w:t>
      </w:r>
    </w:p>
    <w:p w14:paraId="41180107" w14:textId="77777777" w:rsidR="003A43B2" w:rsidRPr="003A43B2" w:rsidRDefault="003A43B2" w:rsidP="003A43B2">
      <w:pPr>
        <w:suppressAutoHyphens/>
        <w:spacing w:after="0" w:line="240" w:lineRule="auto"/>
        <w:ind w:firstLine="567"/>
        <w:jc w:val="both"/>
        <w:rPr>
          <w:rFonts w:ascii="Calibri" w:eastAsia="Times New Roman" w:hAnsi="Calibri" w:cs="Calibri"/>
          <w:lang w:eastAsia="zh-CN"/>
        </w:rPr>
      </w:pPr>
      <w:r w:rsidRPr="003A43B2">
        <w:rPr>
          <w:rFonts w:ascii="Calibri" w:eastAsia="Times New Roman" w:hAnsi="Calibri" w:cs="Calibri"/>
          <w:b/>
          <w:lang w:eastAsia="zh-CN"/>
        </w:rPr>
        <w:t>Κi</w:t>
      </w:r>
      <w:r w:rsidRPr="003A43B2">
        <w:rPr>
          <w:rFonts w:ascii="Calibri" w:eastAsia="Times New Roman" w:hAnsi="Calibri" w:cs="Calibri"/>
          <w:lang w:eastAsia="zh-CN"/>
        </w:rPr>
        <w:t xml:space="preserve"> : το συνολικό συγκριτικό κόστος της Προσφοράς </w:t>
      </w:r>
      <w:r w:rsidRPr="003A43B2">
        <w:rPr>
          <w:rFonts w:ascii="Calibri" w:eastAsia="Times New Roman" w:hAnsi="Calibri" w:cs="Calibri"/>
          <w:b/>
          <w:lang w:eastAsia="zh-CN"/>
        </w:rPr>
        <w:t>i</w:t>
      </w:r>
    </w:p>
    <w:p w14:paraId="50EC3C57" w14:textId="77777777" w:rsidR="003A43B2" w:rsidRPr="003A43B2" w:rsidRDefault="003A43B2" w:rsidP="003A43B2">
      <w:pPr>
        <w:suppressAutoHyphens/>
        <w:spacing w:after="120" w:line="240" w:lineRule="auto"/>
        <w:ind w:left="567"/>
        <w:jc w:val="both"/>
        <w:rPr>
          <w:rFonts w:ascii="Calibri" w:eastAsia="Times New Roman" w:hAnsi="Calibri" w:cs="Calibri"/>
          <w:lang w:eastAsia="zh-CN"/>
        </w:rPr>
      </w:pPr>
      <w:r w:rsidRPr="003A43B2">
        <w:rPr>
          <w:rFonts w:ascii="Calibri" w:eastAsia="Times New Roman" w:hAnsi="Calibri" w:cs="Calibri"/>
          <w:b/>
          <w:lang w:eastAsia="zh-CN"/>
        </w:rPr>
        <w:t>Λi</w:t>
      </w:r>
      <w:r w:rsidRPr="003A43B2">
        <w:rPr>
          <w:rFonts w:ascii="Calibri" w:eastAsia="Times New Roman" w:hAnsi="Calibri" w:cs="Calibri"/>
          <w:lang w:eastAsia="zh-CN"/>
        </w:rPr>
        <w:t xml:space="preserve"> : η συνολική βαθμολογία από την αξιολόγηση της τεχνικής και της οικονομικής προσφοράς. Η τιμή Λi στρογγυλοποιείται στα δύο (2) δεκαδικά ψηφία.</w:t>
      </w:r>
    </w:p>
    <w:p w14:paraId="11D3A46F" w14:textId="77777777" w:rsidR="003A43B2" w:rsidRPr="003A43B2" w:rsidRDefault="003A43B2" w:rsidP="003A43B2">
      <w:pPr>
        <w:numPr>
          <w:ilvl w:val="0"/>
          <w:numId w:val="15"/>
        </w:numPr>
        <w:suppressAutoHyphens/>
        <w:spacing w:after="120" w:line="240" w:lineRule="auto"/>
        <w:jc w:val="both"/>
        <w:rPr>
          <w:rFonts w:ascii="Calibri" w:eastAsia="SimSun" w:hAnsi="Calibri" w:cs="Calibri"/>
          <w:lang w:eastAsia="zh-CN" w:bidi="hi-IN"/>
        </w:rPr>
      </w:pPr>
      <w:r w:rsidRPr="003A43B2">
        <w:rPr>
          <w:rFonts w:ascii="Calibri" w:eastAsia="SimSun" w:hAnsi="Calibri" w:cs="Calibri"/>
          <w:lang w:eastAsia="zh-CN" w:bidi="hi-IN"/>
        </w:rPr>
        <w:t>Η πλέον συμφέρουσα από οικονομική άποψη προσφορά είναι η προσφορά με το μεγαλύτερο Λ.</w:t>
      </w:r>
    </w:p>
    <w:p w14:paraId="7F57ED18" w14:textId="77777777" w:rsidR="003A43B2" w:rsidRPr="003A43B2" w:rsidRDefault="003A43B2" w:rsidP="003A43B2">
      <w:pPr>
        <w:numPr>
          <w:ilvl w:val="0"/>
          <w:numId w:val="15"/>
        </w:numPr>
        <w:autoSpaceDE w:val="0"/>
        <w:autoSpaceDN w:val="0"/>
        <w:adjustRightInd w:val="0"/>
        <w:spacing w:after="0" w:line="240" w:lineRule="auto"/>
        <w:rPr>
          <w:rFonts w:ascii="Calibri" w:eastAsia="Calibri" w:hAnsi="Calibri" w:cs="Calibri"/>
          <w:color w:val="000000"/>
        </w:rPr>
      </w:pPr>
      <w:r w:rsidRPr="003A43B2">
        <w:rPr>
          <w:rFonts w:ascii="Calibri" w:eastAsia="Calibri" w:hAnsi="Calibri" w:cs="Calibri"/>
          <w:color w:val="000000"/>
        </w:rPr>
        <w:t xml:space="preserve">Επικρατέστερη είναι η Προσφορά με το μεγαλύτερο Λ. </w:t>
      </w:r>
    </w:p>
    <w:p w14:paraId="6B2FA974" w14:textId="77777777" w:rsidR="003A43B2" w:rsidRPr="003A43B2" w:rsidRDefault="003A43B2" w:rsidP="003A43B2">
      <w:pPr>
        <w:numPr>
          <w:ilvl w:val="0"/>
          <w:numId w:val="15"/>
        </w:numPr>
        <w:suppressAutoHyphens/>
        <w:spacing w:after="120" w:line="240" w:lineRule="auto"/>
        <w:jc w:val="both"/>
        <w:rPr>
          <w:rFonts w:ascii="Calibri" w:eastAsia="SimSun" w:hAnsi="Calibri" w:cs="Calibri"/>
          <w:lang w:eastAsia="zh-CN" w:bidi="hi-IN"/>
        </w:rPr>
      </w:pPr>
      <w:r w:rsidRPr="003A43B2">
        <w:rPr>
          <w:rFonts w:ascii="Calibri" w:eastAsia="SimSun" w:hAnsi="Calibri" w:cs="Calibri"/>
          <w:lang w:eastAsia="zh-CN" w:bidi="hi-IN"/>
        </w:rPr>
        <w:t>Σε κάθε στάδιο της αξιολόγησης των Προσφορών, η αρμόδια Επιτροπή συντάσσει πρακτικά στα οποία τεκμηριώνει την αποδοχή ή την απόρριψη των Προσφορών και τη βαθμολόγηση των τεχνικών Προσφορών, τα οποία παραδίδει στο αρμόδιο όργανο της Βουλής των Ελλήνων.</w:t>
      </w:r>
    </w:p>
    <w:p w14:paraId="1E84AB2C" w14:textId="77777777" w:rsidR="003A43B2" w:rsidRPr="003A43B2" w:rsidRDefault="003A43B2" w:rsidP="003A43B2">
      <w:pPr>
        <w:suppressAutoHyphens/>
        <w:spacing w:after="120" w:line="240" w:lineRule="auto"/>
        <w:jc w:val="both"/>
        <w:rPr>
          <w:rFonts w:ascii="Calibri" w:eastAsia="SimSun" w:hAnsi="Calibri" w:cs="Calibri"/>
          <w:lang w:eastAsia="zh-CN" w:bidi="hi-IN"/>
        </w:rPr>
      </w:pPr>
      <w:r w:rsidRPr="003A43B2">
        <w:rPr>
          <w:rFonts w:ascii="Calibri" w:eastAsia="SimSun" w:hAnsi="Calibri" w:cs="Calibri"/>
          <w:lang w:eastAsia="zh-CN" w:bidi="hi-IN"/>
        </w:rPr>
        <w:t>Σε περίπτωση ισοψηφίας, επικρατέστερη είναι η προσφορά με το μεγαλύτερο Βi (βαθμολογία τεχνικής προσφοράς υποψηφίου), ενώ σε περίπτωση πλήρους ισοβαθμίας (Λi, Βi) διενεργείται δημόσια κλήρωση παρουσία όλων των ενδιαφερομένων</w:t>
      </w:r>
    </w:p>
    <w:p w14:paraId="6465CB3B" w14:textId="77777777" w:rsidR="003A43B2" w:rsidRDefault="003A43B2" w:rsidP="003A43B2">
      <w:pPr>
        <w:jc w:val="both"/>
      </w:pPr>
    </w:p>
    <w:sectPr w:rsidR="003A43B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A4EEC" w14:textId="77777777" w:rsidR="00A16EBC" w:rsidRDefault="00A16EBC" w:rsidP="003A43B2">
      <w:pPr>
        <w:spacing w:after="0" w:line="240" w:lineRule="auto"/>
      </w:pPr>
      <w:r>
        <w:separator/>
      </w:r>
    </w:p>
  </w:endnote>
  <w:endnote w:type="continuationSeparator" w:id="0">
    <w:p w14:paraId="1C66310F" w14:textId="77777777" w:rsidR="00A16EBC" w:rsidRDefault="00A16EBC" w:rsidP="003A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Open Sans">
    <w:charset w:val="A1"/>
    <w:family w:val="swiss"/>
    <w:pitch w:val="variable"/>
    <w:sig w:usb0="E00002EF" w:usb1="4000205B" w:usb2="00000028"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042489"/>
      <w:docPartObj>
        <w:docPartGallery w:val="Page Numbers (Bottom of Page)"/>
        <w:docPartUnique/>
      </w:docPartObj>
    </w:sdtPr>
    <w:sdtEndPr>
      <w:rPr>
        <w:noProof/>
      </w:rPr>
    </w:sdtEndPr>
    <w:sdtContent>
      <w:p w14:paraId="4D61D0BC" w14:textId="3942027D" w:rsidR="003A43B2" w:rsidRDefault="003A43B2">
        <w:pPr>
          <w:pStyle w:val="a7"/>
          <w:jc w:val="center"/>
        </w:pPr>
        <w:r>
          <w:fldChar w:fldCharType="begin"/>
        </w:r>
        <w:r>
          <w:instrText xml:space="preserve"> PAGE   \* MERGEFORMAT </w:instrText>
        </w:r>
        <w:r>
          <w:fldChar w:fldCharType="separate"/>
        </w:r>
        <w:r w:rsidR="00A16C59">
          <w:rPr>
            <w:noProof/>
          </w:rPr>
          <w:t>24</w:t>
        </w:r>
        <w:r>
          <w:rPr>
            <w:noProof/>
          </w:rPr>
          <w:fldChar w:fldCharType="end"/>
        </w:r>
      </w:p>
    </w:sdtContent>
  </w:sdt>
  <w:p w14:paraId="15403947" w14:textId="77777777" w:rsidR="003A43B2" w:rsidRDefault="003A43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02E15" w14:textId="77777777" w:rsidR="00A16EBC" w:rsidRDefault="00A16EBC" w:rsidP="003A43B2">
      <w:pPr>
        <w:spacing w:after="0" w:line="240" w:lineRule="auto"/>
      </w:pPr>
      <w:r>
        <w:separator/>
      </w:r>
    </w:p>
  </w:footnote>
  <w:footnote w:type="continuationSeparator" w:id="0">
    <w:p w14:paraId="04C85256" w14:textId="77777777" w:rsidR="00A16EBC" w:rsidRDefault="00A16EBC" w:rsidP="003A43B2">
      <w:pPr>
        <w:spacing w:after="0" w:line="240" w:lineRule="auto"/>
      </w:pPr>
      <w:r>
        <w:continuationSeparator/>
      </w:r>
    </w:p>
  </w:footnote>
  <w:footnote w:id="1">
    <w:p w14:paraId="7CA83CD7" w14:textId="77777777" w:rsidR="003A43B2" w:rsidRPr="00C229F3" w:rsidRDefault="003A43B2" w:rsidP="003A43B2">
      <w:pPr>
        <w:pStyle w:val="a3"/>
      </w:pPr>
      <w:r>
        <w:rPr>
          <w:rStyle w:val="a4"/>
        </w:rPr>
        <w:footnoteRef/>
      </w:r>
      <w:r w:rsidRPr="00C229F3">
        <w:tab/>
        <w:t xml:space="preserve">Μόνο για συμβάσεις άνω των ορίων </w:t>
      </w:r>
    </w:p>
  </w:footnote>
  <w:footnote w:id="2">
    <w:p w14:paraId="5D3305CE" w14:textId="77777777" w:rsidR="003A43B2" w:rsidRPr="00C229F3" w:rsidRDefault="003A43B2" w:rsidP="003A43B2">
      <w:pPr>
        <w:pStyle w:val="a3"/>
      </w:pPr>
      <w:r>
        <w:rPr>
          <w:rStyle w:val="a4"/>
        </w:rPr>
        <w:footnoteRef/>
      </w:r>
      <w:r w:rsidRPr="00C229F3">
        <w:rPr>
          <w:rStyle w:val="a4"/>
        </w:rPr>
        <w:tab/>
        <w:t xml:space="preserve">Μόνο για συμβάσεις άνω των ορίων </w:t>
      </w:r>
    </w:p>
  </w:footnote>
  <w:footnote w:id="3">
    <w:p w14:paraId="097299DD" w14:textId="77777777" w:rsidR="003A43B2" w:rsidRPr="00C229F3" w:rsidRDefault="003A43B2" w:rsidP="003A43B2">
      <w:pPr>
        <w:pStyle w:val="a3"/>
      </w:pPr>
      <w:r>
        <w:rPr>
          <w:rStyle w:val="a4"/>
        </w:rPr>
        <w:footnoteRef/>
      </w:r>
      <w:r>
        <w:rPr>
          <w:rStyle w:val="a4"/>
        </w:rPr>
        <w:tab/>
        <w:t xml:space="preserve">Συμπληρώνεται το όνομα, η διεύθυνση, ο αριθμός τηλεφώνου και τηλεομοιοτυπικού μηχανήματος (FAX), η διεύθυνση ηλεκτρονικού ταχυδρομείου (e-mail) της υπηρεσίας που διενεργεί τον διαγωνισμό, καθώς και ο αρμόδιος υπάλληλος της υπηρεσίας αυτής, άρθρο 53 παρ. 2 περ. γ του ν. 4412/2016  </w:t>
      </w:r>
    </w:p>
  </w:footnote>
  <w:footnote w:id="4">
    <w:p w14:paraId="0C856797" w14:textId="77777777" w:rsidR="003A43B2" w:rsidRPr="00C229F3" w:rsidRDefault="003A43B2" w:rsidP="003A43B2">
      <w:pPr>
        <w:pStyle w:val="a3"/>
      </w:pPr>
      <w:r>
        <w:rPr>
          <w:rStyle w:val="a4"/>
        </w:rPr>
        <w:footnoteRef/>
      </w:r>
      <w:r w:rsidRPr="00C229F3">
        <w:rPr>
          <w:rStyle w:val="a4"/>
        </w:rPr>
        <w:tab/>
        <w:t xml:space="preserve">Εφόσον υπάρχει και για συμβάσεις άνω των ορίων  </w:t>
      </w:r>
    </w:p>
  </w:footnote>
  <w:footnote w:id="5">
    <w:p w14:paraId="74E3B716" w14:textId="77777777" w:rsidR="003A43B2" w:rsidRPr="00C229F3" w:rsidRDefault="003A43B2" w:rsidP="003A43B2">
      <w:pPr>
        <w:pStyle w:val="a3"/>
      </w:pPr>
      <w:r>
        <w:rPr>
          <w:rStyle w:val="a4"/>
        </w:rPr>
        <w:footnoteRef/>
      </w:r>
      <w:r>
        <w:rPr>
          <w:rStyle w:val="a4"/>
        </w:rPr>
        <w:tab/>
        <w:t>Επιλέγεται η κύρια δραστηριότητα της Α.Α., βλέπε και Παράρτημα ΙΙ (Προκήρυξη Σύμβασης), Τμήμα Ι, παρ  1.5, Εκτελεστικού Κανονισμού (ΕΕ) 2015/1986 της Επιτροπής (L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6">
    <w:p w14:paraId="5EF3BFC6" w14:textId="77777777" w:rsidR="003A43B2" w:rsidRPr="00C229F3" w:rsidRDefault="003A43B2" w:rsidP="003A43B2">
      <w:pPr>
        <w:pStyle w:val="a3"/>
      </w:pPr>
      <w:r>
        <w:rPr>
          <w:rStyle w:val="a4"/>
        </w:rPr>
        <w:footnoteRef/>
      </w:r>
      <w:r w:rsidRPr="00C229F3">
        <w:tab/>
        <w:t>Επιλέγονται και συμπληρώνονται τα αντίστοιχα εδάφια, πρβλ άρθρα 22 και 67 ν. 4412/16</w:t>
      </w:r>
    </w:p>
  </w:footnote>
  <w:footnote w:id="7">
    <w:p w14:paraId="481107A4" w14:textId="77777777" w:rsidR="003A43B2" w:rsidRPr="00C229F3" w:rsidRDefault="003A43B2" w:rsidP="003A43B2">
      <w:pPr>
        <w:pStyle w:val="a3"/>
      </w:pPr>
      <w:r>
        <w:rPr>
          <w:rStyle w:val="a4"/>
        </w:rPr>
        <w:footnoteRef/>
      </w:r>
      <w:r>
        <w:tab/>
        <w:t>Εάν η πρόσβαση στα έγγραφα είναι περιορισμένη, αντί για τα αναφερόμενα στο α) συμπληρώνεται:  «</w:t>
      </w:r>
      <w:r>
        <w:rPr>
          <w:i/>
        </w:rPr>
        <w:t>Η πρόσβαση στα έγγραφα είναι περιορισμένη. Περαιτέρω πληροφορίες παρέχονται στην διεύθυνση (URL) : ………………………..»</w:t>
      </w:r>
    </w:p>
  </w:footnote>
  <w:footnote w:id="8">
    <w:p w14:paraId="505EE9F5" w14:textId="77777777" w:rsidR="003A43B2" w:rsidRPr="00C229F3" w:rsidRDefault="003A43B2" w:rsidP="003A43B2">
      <w:pPr>
        <w:pStyle w:val="a3"/>
      </w:pPr>
      <w:r>
        <w:rPr>
          <w:rStyle w:val="a4"/>
        </w:rPr>
        <w:footnoteRef/>
      </w:r>
      <w:r w:rsidRPr="00C229F3">
        <w:tab/>
        <w:t>Άρθρο 53 παρ. 2 εδ. ζ  ν. 4412/2016</w:t>
      </w:r>
    </w:p>
  </w:footnote>
  <w:footnote w:id="9">
    <w:p w14:paraId="64422B80" w14:textId="77777777" w:rsidR="003A43B2" w:rsidRPr="00501601" w:rsidRDefault="003A43B2" w:rsidP="003A43B2">
      <w:pPr>
        <w:pStyle w:val="a3"/>
      </w:pPr>
      <w:r>
        <w:rPr>
          <w:rStyle w:val="a5"/>
        </w:rPr>
        <w:footnoteRef/>
      </w:r>
      <w:r w:rsidRPr="003F3E0D">
        <w:t xml:space="preserve"> </w:t>
      </w:r>
      <w:r>
        <w:tab/>
      </w:r>
      <w:r w:rsidRPr="00501601">
        <w:t>Σύμφωνα με τον ΚΑΝΟΝΙΣΜΟ (ΕΚ) αριθ. 213/2008 ΤΗΣ ΕΠΙΤΡΟΠΗΣ της 28ης Νοεμβρίου 2007, όπως ισχύει</w:t>
      </w:r>
    </w:p>
  </w:footnote>
  <w:footnote w:id="10">
    <w:p w14:paraId="598BC2FC" w14:textId="77777777" w:rsidR="003A43B2" w:rsidRPr="00C229F3" w:rsidRDefault="003A43B2" w:rsidP="003A43B2">
      <w:pPr>
        <w:pStyle w:val="a3"/>
      </w:pPr>
      <w:r>
        <w:rPr>
          <w:rStyle w:val="a4"/>
        </w:rPr>
        <w:footnoteRef/>
      </w:r>
      <w:r>
        <w:tab/>
        <w:t xml:space="preserve">Πρβλ άρθρο 59  ν. 4412/2016. Οι </w:t>
      </w:r>
      <w:r>
        <w:rPr>
          <w:lang w:val="en-US"/>
        </w:rPr>
        <w:t>A</w:t>
      </w:r>
      <w:r>
        <w:t>.</w:t>
      </w:r>
      <w:r>
        <w:rPr>
          <w:lang w:val="en-US"/>
        </w:rPr>
        <w:t>A</w:t>
      </w:r>
      <w:r>
        <w:t xml:space="preserve">. μπορούν να αποφασίζουν να αναθέτουν μια σύμβαση υπό τη μορφή χωριστών τμημάτων και μπορούν να προσδιορίζουν το μέγεθος και το αντικείμενο των τμημάτων αυτών. </w:t>
      </w:r>
      <w:r w:rsidRPr="008723F8">
        <w:t>Σε περίπτωση που αποφασίσουν να μην υποδιαιρέσουν σε τμήματα, απαιτείται να  αναφέρουν στο παρόν σημείο της Διακήρυξης ή σε Παράρτημα αυτής ή σε οποιοδήποτε άλλο έγγραφο της σύμβασης τους βασικούς λόγους της απόφασής τους</w:t>
      </w:r>
      <w:r w:rsidRPr="00501601">
        <w:rPr>
          <w:b/>
          <w:u w:val="single"/>
        </w:rPr>
        <w:t>.</w:t>
      </w:r>
      <w:r>
        <w:t xml:space="preserve"> </w:t>
      </w:r>
    </w:p>
  </w:footnote>
  <w:footnote w:id="11">
    <w:p w14:paraId="61C4368E" w14:textId="77777777" w:rsidR="003A43B2" w:rsidRPr="00C229F3" w:rsidRDefault="003A43B2" w:rsidP="003A43B2">
      <w:pPr>
        <w:pStyle w:val="a3"/>
      </w:pPr>
      <w:r>
        <w:rPr>
          <w:rStyle w:val="a4"/>
        </w:rPr>
        <w:footnoteRef/>
      </w:r>
      <w:r>
        <w:tab/>
        <w:t>Η οποία εκτιμάται βάσει κριτηρίων που συνδέονται με το αντικείμενο της συγκεκριμένης σύμβασης πρβλ άρθρο 86 ν. 4412/2016</w:t>
      </w:r>
    </w:p>
  </w:footnote>
  <w:footnote w:id="12">
    <w:p w14:paraId="62D4E453" w14:textId="77777777" w:rsidR="003A43B2" w:rsidRPr="006B2C94" w:rsidRDefault="003A43B2" w:rsidP="003A43B2">
      <w:pPr>
        <w:pStyle w:val="a3"/>
      </w:pPr>
      <w:r>
        <w:rPr>
          <w:rStyle w:val="a4"/>
        </w:rPr>
        <w:footnoteRef/>
      </w:r>
      <w: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t>.</w:t>
      </w:r>
      <w:r>
        <w:rPr>
          <w:lang w:val="en-US"/>
        </w:rPr>
        <w:t>A</w:t>
      </w:r>
      <w:r>
        <w:t xml:space="preserve">. και πρέπει να σχετίζονται και να είναι ανάλογα με το αντικείμενο της σύμβασης (Πρβλ. άρθρο 75 παρ. 1 του ν. 4412/2016). Επισημαίνεται, επίσης, ότι οι </w:t>
      </w:r>
      <w:r>
        <w:rPr>
          <w:lang w:val="en-US"/>
        </w:rPr>
        <w:t>A</w:t>
      </w:r>
      <w:r>
        <w:t>.</w:t>
      </w:r>
      <w:r>
        <w:rPr>
          <w:lang w:val="en-US"/>
        </w:rPr>
        <w:t>A</w:t>
      </w:r>
      <w: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w:t>
      </w:r>
    </w:p>
  </w:footnote>
  <w:footnote w:id="13">
    <w:p w14:paraId="1C481DEB" w14:textId="77777777" w:rsidR="003A43B2" w:rsidRPr="006B2C94" w:rsidRDefault="003A43B2" w:rsidP="003A43B2">
      <w:pPr>
        <w:pStyle w:val="a3"/>
      </w:pPr>
      <w:r>
        <w:rPr>
          <w:rStyle w:val="a4"/>
        </w:rPr>
        <w:footnoteRef/>
      </w:r>
      <w:r>
        <w:tab/>
        <w:t>Πρβλ άρθρο  75 παρ. 2 ν. 4412/2016</w:t>
      </w:r>
    </w:p>
  </w:footnote>
  <w:footnote w:id="14">
    <w:p w14:paraId="15B08B14" w14:textId="77777777" w:rsidR="003A43B2" w:rsidRPr="005609B2" w:rsidRDefault="003A43B2" w:rsidP="003A43B2">
      <w:pPr>
        <w:pStyle w:val="a3"/>
        <w:rPr>
          <w:color w:val="000000"/>
        </w:rPr>
      </w:pPr>
      <w:r w:rsidRPr="005609B2">
        <w:rPr>
          <w:rStyle w:val="a5"/>
          <w:color w:val="000000"/>
        </w:rPr>
        <w:footnoteRef/>
      </w:r>
      <w:r w:rsidRPr="005609B2">
        <w:rPr>
          <w:color w:val="000000"/>
        </w:rPr>
        <w:t xml:space="preserve">   </w:t>
      </w:r>
      <w:r w:rsidRPr="00D4570D">
        <w:rPr>
          <w:color w:val="FF0000"/>
        </w:rPr>
        <w:t xml:space="preserve">   </w:t>
      </w:r>
      <w:r w:rsidRPr="005609B2">
        <w:rPr>
          <w:color w:val="000000"/>
        </w:rPr>
        <w:t xml:space="preserve">Πρβλ. άρθρο 75 παρ 2 ν.4412/2016 </w:t>
      </w:r>
    </w:p>
  </w:footnote>
  <w:footnote w:id="15">
    <w:p w14:paraId="30D4356A" w14:textId="77777777" w:rsidR="003A43B2" w:rsidRPr="006B2C94" w:rsidRDefault="003A43B2" w:rsidP="003A43B2">
      <w:pPr>
        <w:pStyle w:val="a3"/>
      </w:pPr>
      <w:r>
        <w:rPr>
          <w:rStyle w:val="a4"/>
        </w:rPr>
        <w:footnoteRef/>
      </w:r>
      <w:r>
        <w:tab/>
        <w:t>Πρβλ άρθρο 75 παρ. 3 ν. 4412/2016. Οι Α.Α. μπορούν να επιλέξουν ένα ή περισσότερα από τα κριτήρια που αναφέρονται στο παρόν άρθρο και να διαμορφώσουν αντίστοιχα τα πεδία του ΕΕΕΣ (για τις συμβάσεις άνω των ορίων) ή του Τ.Ε.Υ.Δ. (για τις συμβάσεις κάτω των ορίων), σύμφωνα με το άρθρο 2.2.9.1, καθώς και τα μέσα απόδειξης του άρθρου 2.2.9.2. Επισημαίνεται, περαιτέρω, ότι μπορούν (χωρίς αυτό να είναι υποχρεωτικό) να διαμορφώσουν το παρόν άρθρο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p w14:paraId="5811F15B" w14:textId="77777777" w:rsidR="003A43B2" w:rsidRPr="006B2C94" w:rsidRDefault="003A43B2" w:rsidP="003A43B2">
      <w:pPr>
        <w:pStyle w:val="a3"/>
      </w:pPr>
      <w:r>
        <w:tab/>
        <w:t xml:space="preserve">Πρβλ. και την Κατευθυντήρια Οδηγία 13 της Ε.Α.Α.ΔΗ.ΣΥ. </w:t>
      </w:r>
      <w:r>
        <w:rPr>
          <w:i/>
          <w:iCs/>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t xml:space="preserve">(ΑΔΑ ΩΒΥ7ΟΞΤΒ-ΤΛ7) και ειδικότερα την Ενότητα </w:t>
      </w:r>
      <w:r>
        <w:rPr>
          <w:lang w:val="en-US"/>
        </w:rPr>
        <w:t>I</w:t>
      </w:r>
      <w:r>
        <w:t>ΙΙ, όπου παρατίθενται σχετικά  παραδείγματα.</w:t>
      </w:r>
    </w:p>
  </w:footnote>
  <w:footnote w:id="16">
    <w:p w14:paraId="436525B2" w14:textId="77777777" w:rsidR="003A43B2" w:rsidRPr="006B2C94" w:rsidRDefault="003A43B2" w:rsidP="003A43B2">
      <w:pPr>
        <w:pStyle w:val="a3"/>
      </w:pPr>
      <w:r>
        <w:rPr>
          <w:rStyle w:val="a4"/>
        </w:rPr>
        <w:footnoteRef/>
      </w:r>
      <w:r>
        <w:rPr>
          <w:szCs w:val="18"/>
        </w:rPr>
        <w:tab/>
        <w:t xml:space="preserve">Πρβλ άρθρο 75 παρ. 4 ν. 4412/2016. Όσον αφορά την τεχνική και επαγγελματική ικανότητα, οι Α.Α. μπορούν να επιβάλλουν απαιτήσεις που να εξασφαλίζουν ότι οι οικονομικοί φορείς διαθέτουν </w:t>
      </w:r>
      <w:r>
        <w:rPr>
          <w:szCs w:val="18"/>
          <w:u w:val="single"/>
        </w:rPr>
        <w:t>τ</w:t>
      </w:r>
      <w:r>
        <w:rPr>
          <w:szCs w:val="18"/>
        </w:rPr>
        <w:t xml:space="preserve">ους αναγκαίους ανθρώπινους και τεχνικούς πόρους και την εμπειρία για να εκτελέσουν τη σύμβαση σε κατάλληλο επίπεδο ποιότητας. Οι Α.Α. μπορεί να απαιτούν ειδικότερα από τους οικονομικούς φορείς, να διαθέτουν ικανοποιητικό επίπεδο εμπειρίας, αποδεικνυόμενο με κατάλληλες συστάσεις από συμβάσεις που έχουν εκτελεστεί κατά το παρελθόν. Μια Α.Α. μπορεί να θεωρεί ότι ένας οικονομικός φορέας δεν διαθέτει τις απαιτούμενες επαγγελματικές ικανότητες εάν διαπιστώσει ότι αυτός έχει συγκρουόμενα συμφέροντα που ενδέχεται να επηρεάσουν αρνητικά την εκτέλεση της σύμβασης. Στο πλαίσιο διαδικασιών σύναψης σύμβασης παροχής υπηρεσιών η επαγγελματική ικανότητα των οικονομικών φορέων να παράσχουν αυτή την υπηρεσία ή να εκτελέσουν την εγκατάσταση ή τα έργα μπορεί να αξιολογείται βάσει της τεχνογνωσίας τους, της αποτελεσματικότητας, της εμπειρίας και της αξιοπιστίας τους. </w:t>
      </w:r>
    </w:p>
    <w:p w14:paraId="1A63FE40" w14:textId="77777777" w:rsidR="003A43B2" w:rsidRPr="006B2C94" w:rsidRDefault="003A43B2" w:rsidP="003A43B2">
      <w:pPr>
        <w:pStyle w:val="a3"/>
      </w:pPr>
      <w:r>
        <w:rPr>
          <w:szCs w:val="18"/>
        </w:rPr>
        <w:t xml:space="preserve">Οι Α.Α. μπορούν να επιλέξουν ένα ή περισσότερα από τα κριτήρια που αναφέρονται στο παρόν άρθρο και να διαμορφώσουν αντίστοιχα τα πεδία του ΕΕΕΣ (για τις συμβάσεις άνω των ορίων) ή του Τ.Ε.Υ.Δ. (για τις συμβάσεις κάτω των ορίων), καθώς και τα μέσα απόδειξης του άρθρου 2.2.9.2. Επισημαίνεται, περαιτέρω, ότι μπορούν (χωρίς αυτό να είναι υποχρεωτικό) να διαμορφώσουν το παρόν άρθρο είτε απαιτώντας, ως προς τα κριτήρια που επιλέγουν, ελάχιστα επίπεδα τεχνικής και επαγγελματικής ικανότητας, τα οποία πρέπει να καλύπτουν οι οικονομικοί φορείς με αναφορά σε συγκεκριμένα μεγέθη (π.χ. τουλάχιστον ......... συναφείς παραδόσεις/ υπηρεσίες τα 3 τελευταία έτη) κατά τρόπο αντικειμενικό, διαφανή χωρίς να εισάγουν διακρίσεις σε βάρος των συμμετεχόντων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 Πρβλ. και την Κατευθυντήρια Οδηγία 13 της Ε.Α.Α.ΔΗ.ΣΥ. </w:t>
      </w:r>
      <w:r>
        <w:rPr>
          <w:i/>
          <w:iCs/>
          <w:szCs w:val="18"/>
        </w:rPr>
        <w:t xml:space="preserve">''Κριτήρια ποιοτικής επιλογής δημοσίων συμβάσεων και έλεγχος καταλληλότητας: ειδικά η οικονομική και χρηματοοικονομική επάρκεια και η τεχνική και επαγγελματική ικανότητα'' </w:t>
      </w:r>
      <w:r>
        <w:rPr>
          <w:szCs w:val="18"/>
        </w:rPr>
        <w:t>(ΑΔΑ ΩΒΥ7ΟΞΤΒ-ΤΛ7)  και ειδικότερα την Ενότητα IV παρ. 1, όπου παρατίθενται σχετικά  παραδείγματα.</w:t>
      </w:r>
    </w:p>
  </w:footnote>
  <w:footnote w:id="17">
    <w:p w14:paraId="091D95E6" w14:textId="77777777" w:rsidR="003A43B2" w:rsidRPr="006B2C94" w:rsidRDefault="003A43B2" w:rsidP="003A43B2">
      <w:pPr>
        <w:pStyle w:val="a3"/>
      </w:pPr>
      <w:r>
        <w:rPr>
          <w:rStyle w:val="a4"/>
        </w:rPr>
        <w:footnoteRef/>
      </w:r>
      <w:r w:rsidRPr="006B2C94">
        <w:tab/>
        <w:t>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(Πρβλ. άρθρο 82 ν. 4412/2016)</w:t>
      </w:r>
    </w:p>
  </w:footnote>
  <w:footnote w:id="18">
    <w:p w14:paraId="4F0C5851" w14:textId="77777777" w:rsidR="003A43B2" w:rsidRPr="006B2C94" w:rsidRDefault="003A43B2" w:rsidP="003A43B2">
      <w:pPr>
        <w:pStyle w:val="a3"/>
      </w:pPr>
      <w:r>
        <w:rPr>
          <w:rStyle w:val="a4"/>
        </w:rPr>
        <w:footnoteRef/>
      </w:r>
      <w:r w:rsidRPr="006B2C94">
        <w:tab/>
        <w:t xml:space="preserve">Πρβλ άρθρο 82 παρ. 1 ν. 4412/2016. Οι Α.Α., εφόσον απαιτούν την προσκόμιση πιστοποιητικών εκδιδόμενων από ανεξάρτητους οργανισμούς που βεβαιώνουν ότι ο οικονομικός φορέας συμμορφώνεται με ορισμένα πρότυπα διασφάλισης ποιότητας, συμπεριλαμβανομένης της προσβασιμότητας για άτομα με ειδικές ανάγκες, παραπέμπουν σε συστήματα διασφάλισης ποιότητας τα οποία βασίζονται στη σχετική σειρά ευρωπαϊκών προτύπων και έχουν πιστοποιηθεί από διαπιστευμένους οργανισμούς. Αναγνωρίζουν ισοδύναμα πιστοποιητικά από οργανισμούς εδρεύοντες σε άλλα κράτη - μέλη. Επίσης, κάνουν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 Τα πιστοποιητικά που ζητούνται πρέπει να έχουν εκδοθεί από ανεξάρτητους οργανισμούς και να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 και  να πληρούν όλες τις άλλες απαιτήσεις που προβλέπονται στο άρθρο 82 παρ.1 του ν. 4412/2016. </w:t>
      </w:r>
    </w:p>
  </w:footnote>
  <w:footnote w:id="19">
    <w:p w14:paraId="27A50B5F" w14:textId="77777777" w:rsidR="003A43B2" w:rsidRPr="006B2C94" w:rsidRDefault="003A43B2" w:rsidP="003A43B2">
      <w:pPr>
        <w:pStyle w:val="a3"/>
      </w:pPr>
      <w:r>
        <w:rPr>
          <w:rStyle w:val="a4"/>
        </w:rPr>
        <w:footnoteRef/>
      </w:r>
      <w:r w:rsidRPr="006B2C94">
        <w:tab/>
        <w:t>Πρβλ άρθρο 82 παρ. 2 ν. 4412/2016. Εάν οι Α.Α. απαιτούν την υποβολή πιστοποιητικών εκδιδομένων από ανεξάρτητους οργανισμούς που να βεβαιώνουν ότι ο οικονομικός φορέας συμμορφώνεται με συγκεκριμένα συστήματα ή πρότυπα όσον αφορά την περιβαλλοντική διαχείριση, παραπέμπουν στο σύστημα οικολογικής διαχείρισης και ελέγχου (</w:t>
      </w:r>
      <w:r>
        <w:t>EMAS</w:t>
      </w:r>
      <w:r w:rsidRPr="006B2C94">
        <w:t>) της Ένωσης ή σε άλλα συστήματα περιβαλλοντικής διαχείρισης που έχουν αναγνωριστεί, σύμφωνα με το άρθρο 45 του Κανονισμού (ΕΚ) αριθμ. 1221/2009 ή σε άλλα πρότυπα περιβαλλοντικής διαχείρισης βασιζόμενα σε αντίστοιχα ευρωπαϊκά ή διεθνή πρότυπα που έχουν εκδοθεί από διαπιστευμένους οργανισμούς. Οι Α.Α. αναγνωρίζουν ισοδύναμα πιστοποιητικά από οργανισμούς εδρεύοντες σε άλλα κράτη - μέλη.</w:t>
      </w:r>
    </w:p>
    <w:p w14:paraId="01B1FD3A" w14:textId="77777777" w:rsidR="003A43B2" w:rsidRPr="006B2C94" w:rsidRDefault="003A43B2" w:rsidP="003A43B2">
      <w:pPr>
        <w:pStyle w:val="a3"/>
      </w:pPr>
      <w:r w:rsidRPr="006B2C94">
        <w:tab/>
        <w:t>Όταν ο οικονομικός φορέας τεκμηριωμένα δεν έχει πρόσβαση στα εν λόγω πιστοποιητικά ή δεν έχει τη δυνατότητα να τα αποκτήσει εντός των σχετικών προθεσμιών, για λόγους για τους οποίους δεν ευθύνεται ο ίδιος, οι Α.Α. αποδέχονται επίσης άλλα αποδεικτικά μέσα μέτρων περιβαλλοντικής διαχείρισης, υπό την προϋπόθεση ότι ο ενδιαφερόμενος οικονομικός φορέας αποδεικνύει ότι τα συγκεκριμένα μέτρα είναι ισοδύναμα με εκείνα που απαιτούνται βάσει του εφαρμοστέου συστήματος ή του προτύπου περιβαλλοντικής διαχείρισης. Τα πιστοποιητικά  που ζητούνται από τις Α.Α. πρέπει να έχουν εκδοθεί από ανεξάρτητους οργανισμούς και να βεβαιώνουν ότι ο οικονομικός φορέας συμμορφώνεται με τα απαιτούμενα συστήματα ή πρότυπα περιβαλλοντικής διαχείρισης και  να πληρούν όλες τις άλλες απαιτήσεις που προβλέπονται στο άρθρο 82 παρ.2 του ν. 4412/2016</w:t>
      </w:r>
    </w:p>
  </w:footnote>
  <w:footnote w:id="20">
    <w:p w14:paraId="1C0D2C70" w14:textId="77777777" w:rsidR="003A43B2" w:rsidRPr="006B2C94" w:rsidRDefault="003A43B2" w:rsidP="003A43B2">
      <w:pPr>
        <w:pStyle w:val="a3"/>
      </w:pPr>
      <w:r>
        <w:rPr>
          <w:rStyle w:val="a4"/>
        </w:rPr>
        <w:footnoteRef/>
      </w:r>
      <w:r w:rsidRPr="006B2C94">
        <w:tab/>
        <w:t xml:space="preserve">Πρβλ άρθρο 78 παρ.1 του ν. 4412/2016. 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21">
    <w:p w14:paraId="406E9742" w14:textId="77777777" w:rsidR="003A43B2" w:rsidRPr="006B2C94" w:rsidRDefault="003A43B2" w:rsidP="003A43B2">
      <w:pPr>
        <w:pStyle w:val="a3"/>
      </w:pPr>
      <w:r>
        <w:rPr>
          <w:rStyle w:val="a4"/>
        </w:rPr>
        <w:footnoteRef/>
      </w:r>
      <w:r w:rsidRPr="006B2C94">
        <w:tab/>
        <w:t xml:space="preserve">Πρβλ άρθρο 78 παρ. 1 εδ. 2 του ν. 4412/2016.  </w:t>
      </w:r>
    </w:p>
  </w:footnote>
  <w:footnote w:id="22">
    <w:p w14:paraId="6DAD9F42" w14:textId="77777777" w:rsidR="003A43B2" w:rsidRPr="006B2C94" w:rsidRDefault="003A43B2" w:rsidP="003A43B2">
      <w:pPr>
        <w:pStyle w:val="a3"/>
      </w:pPr>
      <w:r>
        <w:rPr>
          <w:rStyle w:val="a4"/>
        </w:rPr>
        <w:footnoteRef/>
      </w:r>
      <w:r>
        <w:tab/>
        <w:t xml:space="preserve">Η απαίτηση αυτή τίθεται κατά την κρίση της </w:t>
      </w:r>
      <w:r>
        <w:rPr>
          <w:lang w:val="en-US"/>
        </w:rPr>
        <w:t>A</w:t>
      </w:r>
      <w:r>
        <w:t>.</w:t>
      </w:r>
      <w:r>
        <w:rPr>
          <w:lang w:val="en-US"/>
        </w:rPr>
        <w:t>A</w:t>
      </w:r>
      <w:r>
        <w:t xml:space="preserve">., άλλως διαγράφεται.  </w:t>
      </w:r>
    </w:p>
  </w:footnote>
  <w:footnote w:id="23">
    <w:p w14:paraId="38C3907A" w14:textId="77777777" w:rsidR="003A43B2" w:rsidRPr="006B2C94" w:rsidRDefault="003A43B2" w:rsidP="003A43B2">
      <w:pPr>
        <w:pStyle w:val="a3"/>
      </w:pPr>
      <w:r>
        <w:rPr>
          <w:rStyle w:val="a4"/>
        </w:rPr>
        <w:footnoteRef/>
      </w:r>
      <w:r w:rsidRPr="006B2C94">
        <w:tab/>
        <w:t xml:space="preserve">Πρβλ τελευταίο εδάφιο παρ. 1 άρθρου 78  ν. 4412/2016.  </w:t>
      </w:r>
    </w:p>
  </w:footnote>
  <w:footnote w:id="24">
    <w:p w14:paraId="418A6892" w14:textId="77777777" w:rsidR="003A43B2" w:rsidRPr="006B2C94" w:rsidRDefault="003A43B2" w:rsidP="003A43B2">
      <w:pPr>
        <w:pStyle w:val="a3"/>
      </w:pPr>
      <w:r>
        <w:rPr>
          <w:rStyle w:val="a4"/>
        </w:rPr>
        <w:footnoteRef/>
      </w:r>
      <w: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t xml:space="preserve"> Κριτήρια Επιλογής, .., Μέρος </w:t>
      </w:r>
      <w:r>
        <w:rPr>
          <w:lang w:val="en-US"/>
        </w:rPr>
        <w:t>VI</w:t>
      </w:r>
      <w:r>
        <w:t xml:space="preserve"> Τελικές δηλώσεις. </w:t>
      </w:r>
    </w:p>
  </w:footnote>
  <w:footnote w:id="25">
    <w:p w14:paraId="75DA711E" w14:textId="77777777" w:rsidR="003A43B2" w:rsidRPr="006B2C94" w:rsidRDefault="003A43B2" w:rsidP="003A43B2">
      <w:pPr>
        <w:pStyle w:val="a3"/>
      </w:pPr>
      <w:r>
        <w:rPr>
          <w:rStyle w:val="a4"/>
        </w:rPr>
        <w:footnoteRef/>
      </w:r>
      <w:r>
        <w:tab/>
      </w:r>
      <w:r w:rsidRPr="006F5660">
        <w:rPr>
          <w:lang w:bidi="en-US"/>
        </w:rPr>
        <w:t>Α</w:t>
      </w:r>
      <w:r w:rsidRPr="006F5660">
        <w:t>πό τις 2-5-2019, παρέχεται η νέα ηλεκτρονική υπηρεσία </w:t>
      </w:r>
      <w:hyperlink r:id="rId1" w:tgtFrame="_blank" w:history="1">
        <w:r w:rsidRPr="006F5660">
          <w:rPr>
            <w:rStyle w:val="-"/>
          </w:rPr>
          <w:t>Promitheus ESPDint </w:t>
        </w:r>
      </w:hyperlink>
      <w:r w:rsidRPr="006F5660">
        <w:t>(</w:t>
      </w:r>
      <w:hyperlink r:id="rId2" w:tgtFrame="_blank" w:history="1">
        <w:r w:rsidRPr="006F5660">
          <w:rPr>
            <w:rStyle w:val="-"/>
          </w:rPr>
          <w:t>https://espdint.eprocurement.gov.gr/</w:t>
        </w:r>
      </w:hyperlink>
      <w:r w:rsidRPr="006F5660">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3" w:history="1">
        <w:r w:rsidRPr="006F5660">
          <w:rPr>
            <w:rStyle w:val="-"/>
            <w:lang w:bidi="en-US"/>
          </w:rPr>
          <w:t>www</w:t>
        </w:r>
        <w:r w:rsidRPr="006F5660">
          <w:rPr>
            <w:rStyle w:val="-"/>
          </w:rPr>
          <w:t>.</w:t>
        </w:r>
        <w:r w:rsidRPr="006F5660">
          <w:rPr>
            <w:rStyle w:val="-"/>
            <w:lang w:bidi="en-US"/>
          </w:rPr>
          <w:t>promitheus</w:t>
        </w:r>
        <w:r w:rsidRPr="006F5660">
          <w:rPr>
            <w:rStyle w:val="-"/>
          </w:rPr>
          <w:t>.</w:t>
        </w:r>
        <w:r w:rsidRPr="006F5660">
          <w:rPr>
            <w:rStyle w:val="-"/>
            <w:lang w:bidi="en-US"/>
          </w:rPr>
          <w:t>gov</w:t>
        </w:r>
        <w:r w:rsidRPr="006F5660">
          <w:rPr>
            <w:rStyle w:val="-"/>
          </w:rPr>
          <w:t>.</w:t>
        </w:r>
        <w:r w:rsidRPr="006F5660">
          <w:rPr>
            <w:rStyle w:val="-"/>
            <w:lang w:bidi="en-US"/>
          </w:rPr>
          <w:t>gr</w:t>
        </w:r>
      </w:hyperlink>
      <w:r w:rsidRPr="006F5660">
        <w:t xml:space="preserve"> 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4" w:history="1">
        <w:r w:rsidRPr="006F5660">
          <w:rPr>
            <w:rStyle w:val="-"/>
          </w:rPr>
          <w:t>https://eur-lex.europa.eu/legal-content/EL/TXT/HTML/?uri=CELEX:32016R0007R(01)&amp;from=EL</w:t>
        </w:r>
      </w:hyperlink>
      <w:r>
        <w:t xml:space="preserve">  </w:t>
      </w:r>
    </w:p>
  </w:footnote>
  <w:footnote w:id="26">
    <w:p w14:paraId="5832820F" w14:textId="77777777" w:rsidR="003A43B2" w:rsidRPr="005609B2" w:rsidRDefault="003A43B2" w:rsidP="003A43B2">
      <w:pPr>
        <w:pStyle w:val="WW-Caption111111111"/>
        <w:tabs>
          <w:tab w:val="left" w:pos="426"/>
        </w:tabs>
        <w:rPr>
          <w:color w:val="000000"/>
          <w:sz w:val="18"/>
          <w:szCs w:val="18"/>
        </w:rPr>
      </w:pPr>
      <w:r>
        <w:rPr>
          <w:rStyle w:val="a5"/>
        </w:rPr>
        <w:footnoteRef/>
      </w:r>
      <w:r w:rsidRPr="00D20356">
        <w:t xml:space="preserve"> </w:t>
      </w:r>
      <w:r>
        <w:tab/>
      </w:r>
      <w:r w:rsidRPr="005609B2">
        <w:rPr>
          <w:color w:val="000000"/>
          <w:sz w:val="18"/>
          <w:szCs w:val="18"/>
        </w:rPr>
        <w:t>Πρβ. άρθρο 79Α παρ. 4 του ν. 4412/2016, όπως τροποποιήθηκε από το άρθρο 43 παρ. 6 του ν. 4605/2019 (52</w:t>
      </w:r>
      <w:r w:rsidRPr="005609B2">
        <w:rPr>
          <w:color w:val="000000"/>
          <w:sz w:val="18"/>
          <w:szCs w:val="18"/>
          <w:vertAlign w:val="superscript"/>
        </w:rPr>
        <w:t xml:space="preserve"> </w:t>
      </w:r>
      <w:r w:rsidRPr="005609B2">
        <w:rPr>
          <w:color w:val="000000"/>
          <w:sz w:val="18"/>
          <w:szCs w:val="18"/>
        </w:rPr>
        <w:t>Α’)</w:t>
      </w:r>
    </w:p>
  </w:footnote>
  <w:footnote w:id="27">
    <w:p w14:paraId="24B46486" w14:textId="77777777" w:rsidR="003A43B2" w:rsidRPr="006B2C94" w:rsidRDefault="003A43B2" w:rsidP="003A43B2">
      <w:pPr>
        <w:pStyle w:val="a3"/>
      </w:pPr>
      <w:r>
        <w:rPr>
          <w:rStyle w:val="a4"/>
        </w:rPr>
        <w:footnoteRef/>
      </w:r>
      <w:r>
        <w:rPr>
          <w:szCs w:val="18"/>
        </w:rPr>
        <w:tab/>
        <w:t>Πρβλ. άρθρο 79Α ν. 4412/2016, το οποίο προστέθηκε με το άρθρο 107 περ. 13 του ν. 4497/2017</w:t>
      </w:r>
    </w:p>
  </w:footnote>
  <w:footnote w:id="28">
    <w:p w14:paraId="378131CF" w14:textId="77777777" w:rsidR="003A43B2" w:rsidRDefault="003A43B2" w:rsidP="003A43B2">
      <w:pPr>
        <w:pStyle w:val="a3"/>
        <w:rPr>
          <w:rFonts w:ascii="Times New Roman" w:hAnsi="Times New Roman"/>
        </w:rPr>
      </w:pPr>
      <w:r>
        <w:rPr>
          <w:rStyle w:val="a4"/>
        </w:rPr>
        <w:footnoteRef/>
      </w:r>
      <w:r>
        <w:rPr>
          <w:rFonts w:ascii="Cambria" w:hAnsi="Cambria" w:cs="Cambria"/>
          <w:szCs w:val="18"/>
        </w:rPr>
        <w:tab/>
      </w:r>
      <w:r w:rsidRPr="00D033AE">
        <w:rPr>
          <w:rFonts w:cs="Cambria"/>
          <w:szCs w:val="18"/>
        </w:rPr>
        <w:t xml:space="preserve">Επισημαίνεται ότι η ανωτέρω δυνατότητα εναπόκειται στη διακριτική ευχέρεια του οικονομικού φορέα.  Εξακολουθεί      να υφίσταται η δυνατότητα να υπογράφεται το ΕΕΕΣ από το σύνολο των φυσικών προσώπων που αναφέρονται στα </w:t>
      </w:r>
      <w:r w:rsidRPr="00D033AE">
        <w:rPr>
          <w:rFonts w:cs="Cambria"/>
          <w:bCs/>
          <w:szCs w:val="18"/>
        </w:rPr>
        <w:t>τελευταία δύο εδάφια του άρθρου 73 παρ. 1 του  ν. 4412/2016, όπως τροποποιήθηκαν με το άρθρο 107 περ. 7 του ν. 4497/2017.</w:t>
      </w:r>
    </w:p>
  </w:footnote>
  <w:footnote w:id="29">
    <w:p w14:paraId="7260B6D3" w14:textId="77777777" w:rsidR="003A43B2" w:rsidRPr="006B2C94" w:rsidRDefault="003A43B2" w:rsidP="003A43B2">
      <w:pPr>
        <w:pStyle w:val="a3"/>
      </w:pPr>
      <w:r>
        <w:rPr>
          <w:rStyle w:val="a4"/>
        </w:rPr>
        <w:footnoteRef/>
      </w:r>
      <w:r>
        <w:tab/>
        <w:t xml:space="preserve">Πρβ. άρθρο 80 ν. 4412/2016  Επισημαίνεται, περαιτέρω ότι η </w:t>
      </w:r>
      <w:r>
        <w:rPr>
          <w:lang w:val="en-US"/>
        </w:rPr>
        <w:t>A</w:t>
      </w:r>
      <w:r>
        <w:t>.</w:t>
      </w:r>
      <w:r>
        <w:rPr>
          <w:lang w:val="en-US"/>
        </w:rPr>
        <w:t>A</w:t>
      </w:r>
      <w:r>
        <w:t xml:space="preserve">. ζητάει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στα άρθρα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30">
    <w:p w14:paraId="0352BAB0" w14:textId="77777777" w:rsidR="003A43B2" w:rsidRPr="005609B2" w:rsidRDefault="003A43B2" w:rsidP="003A43B2">
      <w:pPr>
        <w:pStyle w:val="a3"/>
        <w:rPr>
          <w:color w:val="000000"/>
        </w:rPr>
      </w:pPr>
      <w:r>
        <w:rPr>
          <w:rStyle w:val="a5"/>
        </w:rPr>
        <w:footnoteRef/>
      </w:r>
      <w:r w:rsidRPr="0029307B">
        <w:t xml:space="preserve"> </w:t>
      </w:r>
      <w:r>
        <w:tab/>
      </w:r>
      <w:r w:rsidRPr="005609B2">
        <w:rPr>
          <w:color w:val="000000"/>
        </w:rPr>
        <w:t xml:space="preserve">Για τον χρόνο έκδοσης και ισχύος των αποδεικτικών μέσων, πρβλ και το με αρ πρωτ 2210/19-04-2019 (ΑΔΑ : 66ΓΠΟΞΤΒ-Ζ9Κ) έγγραφο της ΕΑΑΔΗΣΥ. </w:t>
      </w:r>
    </w:p>
  </w:footnote>
  <w:footnote w:id="31">
    <w:p w14:paraId="17D09322" w14:textId="77777777" w:rsidR="003A43B2" w:rsidRPr="006B2C94" w:rsidRDefault="003A43B2" w:rsidP="003A43B2">
      <w:pPr>
        <w:pStyle w:val="a3"/>
      </w:pPr>
      <w:r>
        <w:rPr>
          <w:rStyle w:val="a4"/>
        </w:rPr>
        <w:footnoteRef/>
      </w:r>
      <w:r>
        <w:tab/>
        <w:t>Πρβλ άρθρο 104 παρ. 1 ν. 4412/2016</w:t>
      </w:r>
    </w:p>
  </w:footnote>
  <w:footnote w:id="32">
    <w:p w14:paraId="37A944BD" w14:textId="77777777" w:rsidR="003A43B2" w:rsidRPr="006B2C94" w:rsidRDefault="003A43B2" w:rsidP="003A43B2">
      <w:pPr>
        <w:pStyle w:val="a3"/>
      </w:pPr>
      <w:r>
        <w:rPr>
          <w:rStyle w:val="a4"/>
        </w:rPr>
        <w:footnoteRef/>
      </w:r>
      <w:r>
        <w:tab/>
        <w:t>Πρβλ άρθρο 78 παρ. 1 ν. 4412/2016</w:t>
      </w:r>
    </w:p>
  </w:footnote>
  <w:footnote w:id="33">
    <w:p w14:paraId="73BED8C7" w14:textId="77777777" w:rsidR="003A43B2" w:rsidRPr="006B2C94" w:rsidRDefault="003A43B2" w:rsidP="003A43B2">
      <w:pPr>
        <w:pStyle w:val="a3"/>
      </w:pPr>
      <w:r>
        <w:rPr>
          <w:rStyle w:val="a4"/>
        </w:rPr>
        <w:footnoteRef/>
      </w:r>
      <w:r>
        <w:tab/>
        <w:t xml:space="preserve">Η αναφορά στην παρ. 2.2.3.4 προβλέπεται εφόσον η </w:t>
      </w:r>
      <w:r>
        <w:rPr>
          <w:lang w:val="en-US"/>
        </w:rPr>
        <w:t>A</w:t>
      </w:r>
      <w:r>
        <w:t>.</w:t>
      </w:r>
      <w:r>
        <w:rPr>
          <w:lang w:val="en-US"/>
        </w:rPr>
        <w:t>A</w:t>
      </w:r>
      <w:r>
        <w:t>. ορίσει στη Διακήρυξη έναν, περισσότερους ή όλους τους λόγους αποκλεισμού της εν λόγω παραγράφου. Συμπληρώνεται αναλόγως  (πρβλ παρ. 1 άρθρο 78 ν. 4412/2016</w:t>
      </w:r>
    </w:p>
  </w:footnote>
  <w:footnote w:id="34">
    <w:p w14:paraId="7B8F4D7D" w14:textId="77777777" w:rsidR="003A43B2" w:rsidRPr="006B2C94" w:rsidRDefault="003A43B2" w:rsidP="003A43B2">
      <w:pPr>
        <w:pStyle w:val="a3"/>
      </w:pPr>
      <w:r>
        <w:rPr>
          <w:rStyle w:val="a4"/>
        </w:rPr>
        <w:footnoteRef/>
      </w:r>
      <w:r>
        <w:tab/>
        <w:t>Πρβλ άρθρο 79 παρ. 6 ν. 4412/2016.</w:t>
      </w:r>
    </w:p>
  </w:footnote>
  <w:footnote w:id="35">
    <w:p w14:paraId="439CB6B6" w14:textId="77777777" w:rsidR="003A43B2" w:rsidRPr="000D1E44" w:rsidRDefault="003A43B2" w:rsidP="003A43B2">
      <w:pPr>
        <w:pStyle w:val="a3"/>
      </w:pPr>
      <w:r>
        <w:rPr>
          <w:rStyle w:val="a5"/>
        </w:rPr>
        <w:footnoteRef/>
      </w:r>
      <w:r w:rsidRPr="009B429E">
        <w:t xml:space="preserve"> </w:t>
      </w:r>
      <w:r>
        <w:tab/>
      </w:r>
      <w:r w:rsidRPr="00CC5757">
        <w:t xml:space="preserve">Πρβ. </w:t>
      </w:r>
      <w:r>
        <w:t>παράγραφο 12 άρθρου 80 του ν.4412/2016, όπως αυτή προστέθηκε με το άρθρο 43 παρ. 7, περ. α,</w:t>
      </w:r>
      <w:r w:rsidRPr="000D1E44">
        <w:t xml:space="preserve"> </w:t>
      </w:r>
      <w:r>
        <w:t xml:space="preserve">υποπερίπτωση </w:t>
      </w:r>
      <w:r w:rsidRPr="000D1E44">
        <w:t>αδ</w:t>
      </w:r>
      <w:r w:rsidRPr="00CC5757">
        <w:t>’</w:t>
      </w:r>
      <w:r w:rsidRPr="000D1E44">
        <w:t xml:space="preserve"> του ν. 4605/2019.</w:t>
      </w:r>
    </w:p>
  </w:footnote>
  <w:footnote w:id="36">
    <w:p w14:paraId="6E1A3929" w14:textId="77777777" w:rsidR="003A43B2" w:rsidRPr="00D20356" w:rsidRDefault="003A43B2" w:rsidP="003A43B2">
      <w:pPr>
        <w:pStyle w:val="a3"/>
      </w:pPr>
      <w:r>
        <w:rPr>
          <w:rStyle w:val="a5"/>
        </w:rPr>
        <w:footnoteRef/>
      </w:r>
      <w:r w:rsidRPr="00D20356">
        <w:t xml:space="preserve"> </w:t>
      </w:r>
      <w:r>
        <w:tab/>
      </w:r>
      <w:r w:rsidRPr="008E73BE">
        <w:t>Πρβ</w:t>
      </w:r>
      <w:r>
        <w:t>λ</w:t>
      </w:r>
      <w:r w:rsidRPr="008E73BE">
        <w:t>.</w:t>
      </w:r>
      <w:r>
        <w:t xml:space="preserve"> παρ. 12 άρθρου 80 του ν.4412/2016, όπως αυτή  προστέθηκε με το ά</w:t>
      </w:r>
      <w:r w:rsidRPr="008E73BE">
        <w:t>ρθρο 43 παρ. 7</w:t>
      </w:r>
      <w:r>
        <w:t xml:space="preserve"> περ.</w:t>
      </w:r>
      <w:r w:rsidRPr="008E73BE">
        <w:t xml:space="preserve"> α</w:t>
      </w:r>
      <w:r>
        <w:t>, υποπερίπτωση</w:t>
      </w:r>
      <w:r w:rsidRPr="008E73BE">
        <w:t xml:space="preserve"> αδ’ του ν. 4605/2019.</w:t>
      </w:r>
    </w:p>
  </w:footnote>
  <w:footnote w:id="37">
    <w:p w14:paraId="7F0FB9F3" w14:textId="77777777" w:rsidR="003A43B2" w:rsidRPr="006B2C94" w:rsidRDefault="003A43B2" w:rsidP="003A43B2">
      <w:pPr>
        <w:pStyle w:val="a3"/>
      </w:pPr>
      <w:r>
        <w:rPr>
          <w:rStyle w:val="a4"/>
        </w:rPr>
        <w:footnoteRef/>
      </w:r>
      <w:r w:rsidRPr="006B2C94">
        <w:tab/>
        <w:t>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αποκτούν εγκαίρως πιστοποιητικά, τα οποία να καλύπτουν και τον χρόνο υποβολής της προσφοράς, σύμφωνα με τα ειδικότερα οριζόμενα στο άρθρο 104 του ν. 4412/2016, προκειμένου να τα υποβάλουν, εφόσον αναδειχθούν προσωρινοί ανάδοχοι. Τα εν λόγω πιστοποιητικά υποβάλλονται μαζί με τα υπόλοιπα αποδεικτικά μέσα του άρθρου 22 από τον προσωρινό ανάδοχο, μέσω του υποσυστήματος</w:t>
      </w:r>
      <w:r>
        <w:t>, στον φάκελο «δικαιολογητικά προσωρινού αναδόχου»</w:t>
      </w:r>
      <w:r w:rsidRPr="006B2C94">
        <w:t>.</w:t>
      </w:r>
    </w:p>
  </w:footnote>
  <w:footnote w:id="38">
    <w:p w14:paraId="195D9A63" w14:textId="77777777" w:rsidR="003A43B2" w:rsidRPr="006B2C94" w:rsidRDefault="003A43B2" w:rsidP="003A43B2">
      <w:pPr>
        <w:pStyle w:val="a3"/>
      </w:pPr>
      <w:r>
        <w:rPr>
          <w:rStyle w:val="a4"/>
        </w:rPr>
        <w:footnoteRef/>
      </w:r>
      <w:r w:rsidRPr="006B2C94">
        <w:tab/>
        <w:t>Εφόσον η αναθέτουσα αρχή την επιλέξει ως λόγο αποκλεισμού.</w:t>
      </w:r>
    </w:p>
  </w:footnote>
  <w:footnote w:id="39">
    <w:p w14:paraId="36F88C3A" w14:textId="77777777" w:rsidR="003A43B2" w:rsidRPr="005609B2" w:rsidRDefault="003A43B2" w:rsidP="003A43B2">
      <w:pPr>
        <w:pStyle w:val="a3"/>
        <w:rPr>
          <w:color w:val="000000"/>
        </w:rPr>
      </w:pPr>
      <w:r>
        <w:rPr>
          <w:rStyle w:val="a5"/>
        </w:rPr>
        <w:footnoteRef/>
      </w:r>
      <w:r>
        <w:t xml:space="preserve"> </w:t>
      </w:r>
      <w:r>
        <w:tab/>
      </w:r>
      <w:r w:rsidRPr="005609B2">
        <w:rPr>
          <w:color w:val="000000"/>
        </w:rPr>
        <w:t>Πρβλ. παρ. 12 άρθρου 80 του ν.4412/2016, όπως αυτή προστέθηκε με το άρθρο 43 παρ. 7 περ. α υποπερίπτωση αδ’ του ν. 4605/2019.</w:t>
      </w:r>
    </w:p>
  </w:footnote>
  <w:footnote w:id="40">
    <w:p w14:paraId="782852C0" w14:textId="77777777" w:rsidR="003A43B2" w:rsidRPr="005609B2" w:rsidRDefault="003A43B2" w:rsidP="003A43B2">
      <w:pPr>
        <w:pStyle w:val="a3"/>
        <w:rPr>
          <w:color w:val="000000"/>
        </w:rPr>
      </w:pPr>
      <w:r w:rsidRPr="005609B2">
        <w:rPr>
          <w:rStyle w:val="a4"/>
          <w:color w:val="000000"/>
        </w:rPr>
        <w:footnoteRef/>
      </w:r>
      <w:r w:rsidRPr="005609B2">
        <w:rPr>
          <w:color w:val="000000"/>
          <w:szCs w:val="18"/>
        </w:rPr>
        <w:t xml:space="preserve"> Με εκτύπωση της καρτέλας “Στοιχεία Μητρώου/ Επιχείρησης”, όπως αυτά εμφανίζονται στο taxisnet.</w:t>
      </w:r>
    </w:p>
  </w:footnote>
  <w:footnote w:id="41">
    <w:p w14:paraId="3DFB8D1B" w14:textId="77777777" w:rsidR="003A43B2" w:rsidRPr="005609B2" w:rsidRDefault="003A43B2" w:rsidP="003A43B2">
      <w:pPr>
        <w:pStyle w:val="WW-Caption111111111"/>
        <w:spacing w:before="0" w:after="0"/>
        <w:rPr>
          <w:rFonts w:cs="Calibri"/>
          <w:i w:val="0"/>
          <w:iCs w:val="0"/>
          <w:color w:val="000000"/>
          <w:sz w:val="18"/>
          <w:szCs w:val="20"/>
        </w:rPr>
      </w:pPr>
      <w:r w:rsidRPr="005609B2">
        <w:rPr>
          <w:rStyle w:val="a5"/>
          <w:color w:val="000000"/>
        </w:rPr>
        <w:footnoteRef/>
      </w:r>
      <w:r w:rsidRPr="005609B2">
        <w:rPr>
          <w:color w:val="000000"/>
        </w:rPr>
        <w:t xml:space="preserve"> </w:t>
      </w:r>
      <w:r w:rsidRPr="005609B2">
        <w:rPr>
          <w:rFonts w:cs="Calibri"/>
          <w:i w:val="0"/>
          <w:iCs w:val="0"/>
          <w:color w:val="000000"/>
          <w:sz w:val="18"/>
          <w:szCs w:val="20"/>
        </w:rPr>
        <w:t>Πρβλ. παράγραφο 12 άρθρου 80 του ν.4412/2016, όπως αυτή προστέθηκε με το άρθρο 43 παρ. 7, περ. α, υποπερίπτωση αδ’ του ν. 4605/2019.</w:t>
      </w:r>
    </w:p>
  </w:footnote>
  <w:footnote w:id="42">
    <w:p w14:paraId="76611A4C" w14:textId="77777777" w:rsidR="003A43B2" w:rsidRPr="005609B2" w:rsidRDefault="003A43B2" w:rsidP="003A43B2">
      <w:pPr>
        <w:pStyle w:val="a3"/>
        <w:rPr>
          <w:color w:val="000000"/>
        </w:rPr>
      </w:pPr>
      <w:r w:rsidRPr="005609B2">
        <w:rPr>
          <w:rStyle w:val="a5"/>
          <w:color w:val="000000"/>
        </w:rPr>
        <w:footnoteRef/>
      </w:r>
      <w:r w:rsidRPr="005609B2">
        <w:rPr>
          <w:color w:val="000000"/>
        </w:rPr>
        <w:t xml:space="preserve"> </w:t>
      </w:r>
      <w:r w:rsidRPr="005609B2">
        <w:rPr>
          <w:color w:val="000000"/>
        </w:rPr>
        <w:tab/>
        <w:t xml:space="preserve">Πρβ. άρθρο 376 παρ. 17 του ν. 4412/2016, όπως προστέθηκε με το άρθρο 43 παρ. 46 περ. α’ του ν. 4605/2019. </w:t>
      </w:r>
    </w:p>
  </w:footnote>
  <w:footnote w:id="43">
    <w:p w14:paraId="063ADF7B" w14:textId="77777777" w:rsidR="003A43B2" w:rsidRPr="006B2C94" w:rsidRDefault="003A43B2" w:rsidP="003A43B2">
      <w:pPr>
        <w:pStyle w:val="a3"/>
      </w:pPr>
      <w:r>
        <w:rPr>
          <w:rStyle w:val="a4"/>
        </w:rPr>
        <w:footnoteRef/>
      </w:r>
      <w:r w:rsidRPr="006B2C94">
        <w:tab/>
        <w:t xml:space="preserve">Πρβλ. άρθρο 8 ν. 3310/2005 και π.δ. 82/1996.  </w:t>
      </w:r>
    </w:p>
  </w:footnote>
  <w:footnote w:id="44">
    <w:p w14:paraId="1B9C2D8E" w14:textId="77777777" w:rsidR="003A43B2" w:rsidRPr="00ED6CC6" w:rsidRDefault="003A43B2" w:rsidP="003A43B2">
      <w:pPr>
        <w:pStyle w:val="a3"/>
      </w:pPr>
      <w:r>
        <w:rPr>
          <w:rStyle w:val="a5"/>
        </w:rPr>
        <w:footnoteRef/>
      </w:r>
      <w:r w:rsidRPr="00ED6CC6">
        <w:t xml:space="preserve"> </w:t>
      </w:r>
      <w:r>
        <w:tab/>
      </w:r>
      <w:r w:rsidRPr="00ED6CC6">
        <w:t xml:space="preserve">Πρβ. </w:t>
      </w:r>
      <w:r>
        <w:t>παράγραφο 12 άρθρου 80 του ν.4412/2016, όπως αυτή προστέθηκε με το άρθρο 43 παρ. 7, περ. α,</w:t>
      </w:r>
      <w:r w:rsidRPr="000D1E44">
        <w:t xml:space="preserve"> </w:t>
      </w:r>
      <w:r>
        <w:t xml:space="preserve">υποπερίπτωση </w:t>
      </w:r>
      <w:r w:rsidRPr="000D1E44">
        <w:t>αδ</w:t>
      </w:r>
      <w:r w:rsidRPr="00CC5757">
        <w:t>’</w:t>
      </w:r>
      <w:r w:rsidRPr="000D1E44">
        <w:t xml:space="preserve"> του ν. 4605/2019.</w:t>
      </w:r>
    </w:p>
  </w:footnote>
  <w:footnote w:id="45">
    <w:p w14:paraId="518C5915" w14:textId="77777777" w:rsidR="003A43B2" w:rsidRPr="006B2C94" w:rsidRDefault="003A43B2" w:rsidP="003A43B2">
      <w:pPr>
        <w:pStyle w:val="a3"/>
      </w:pPr>
      <w:r>
        <w:rPr>
          <w:rStyle w:val="a4"/>
        </w:rPr>
        <w:footnoteRef/>
      </w:r>
      <w:r w:rsidRPr="006B2C94">
        <w:tab/>
        <w:t xml:space="preserve">Η ΚΥΑ εκδόθηκε κατ’ εξουσιοδότηση του άρθρου 5 παρ. 5 ν. 3310/2005. </w:t>
      </w:r>
    </w:p>
  </w:footnote>
  <w:footnote w:id="46">
    <w:p w14:paraId="104252D3" w14:textId="77777777" w:rsidR="003A43B2" w:rsidRPr="006B2C94" w:rsidRDefault="003A43B2" w:rsidP="003A43B2">
      <w:pPr>
        <w:pStyle w:val="a3"/>
      </w:pPr>
      <w:r>
        <w:rPr>
          <w:rStyle w:val="a4"/>
        </w:rPr>
        <w:footnoteRef/>
      </w:r>
      <w:r>
        <w:tab/>
        <w:t>Πρβλ. Παράρτημα XI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47">
    <w:p w14:paraId="5B70141C" w14:textId="77777777" w:rsidR="003A43B2" w:rsidRPr="00ED6CC6" w:rsidRDefault="003A43B2" w:rsidP="003A43B2">
      <w:pPr>
        <w:pStyle w:val="a3"/>
      </w:pPr>
      <w:r>
        <w:rPr>
          <w:rStyle w:val="a5"/>
        </w:rPr>
        <w:footnoteRef/>
      </w:r>
      <w:r w:rsidRPr="00ED6CC6">
        <w:t xml:space="preserve"> </w:t>
      </w:r>
      <w:r>
        <w:tab/>
      </w:r>
      <w:r w:rsidRPr="00ED6CC6">
        <w:t>Πρβ</w:t>
      </w:r>
      <w:r>
        <w:t>λ</w:t>
      </w:r>
      <w:r w:rsidRPr="00ED6CC6">
        <w:t>.</w:t>
      </w:r>
      <w:r w:rsidRPr="00ED6CC6">
        <w:rPr>
          <w:rFonts w:ascii="Cambria" w:hAnsi="Cambria"/>
          <w:sz w:val="22"/>
          <w:szCs w:val="22"/>
        </w:rPr>
        <w:t xml:space="preserve"> </w:t>
      </w:r>
      <w:r w:rsidRPr="00ED6CC6">
        <w:rPr>
          <w:szCs w:val="18"/>
        </w:rPr>
        <w:t>παράγραφο 12 άρθρου 80 του ν.4412/2016, όπως αυτή προστέθηκε με το</w:t>
      </w:r>
      <w:r w:rsidRPr="00ED6CC6">
        <w:t xml:space="preserve"> </w:t>
      </w:r>
      <w:r>
        <w:t>ά</w:t>
      </w:r>
      <w:r w:rsidRPr="00ED6CC6">
        <w:t>ρθρο 43 παρ. 7 α σημείο αδ’ του ν. 4605/2019.</w:t>
      </w:r>
    </w:p>
  </w:footnote>
  <w:footnote w:id="48">
    <w:p w14:paraId="75C05D7F" w14:textId="77777777" w:rsidR="003A43B2" w:rsidRPr="006B2C94" w:rsidRDefault="003A43B2" w:rsidP="003A43B2">
      <w:pPr>
        <w:pStyle w:val="a3"/>
      </w:pPr>
      <w:r>
        <w:rPr>
          <w:rStyle w:val="a4"/>
        </w:rPr>
        <w:footnoteRef/>
      </w:r>
      <w:r>
        <w:tab/>
        <w:t>Συμπληρώνεται από την Α.Α. με ένα ή περισσότερα από τα δικαιολογητικά που αναφέρονται στο Μέρος I του Παραρτήματος XII του Προσαρτήματος Α΄ του ν. 4412/2016 ( π.χ. τραπεζική βεβαίωση για την πιστοληπτική ικανότητα του οικονομικού φορέα (ημεδαπού ή αλλοδαπού) ή/ και αποσπάσματα οικονομικών καταστάσεων κλπ), τα οποία αντιστοιχούν, σε κάθε περίπτωση, στα κριτήρια οικονομικής και χρηματοοικονομικής επάρκειας που έχει θέσει η Α.Α. στο άρθρο 2.2.5.</w:t>
      </w:r>
    </w:p>
  </w:footnote>
  <w:footnote w:id="49">
    <w:p w14:paraId="6FCFBD7B" w14:textId="77777777" w:rsidR="003A43B2" w:rsidRPr="006B2C94" w:rsidRDefault="003A43B2" w:rsidP="003A43B2">
      <w:pPr>
        <w:pStyle w:val="a3"/>
      </w:pPr>
      <w:r>
        <w:rPr>
          <w:rStyle w:val="a4"/>
        </w:rPr>
        <w:footnoteRef/>
      </w:r>
      <w:r w:rsidRPr="006B2C94">
        <w:tab/>
        <w:t>Η καταλληλότητα του προσκομιζόμενου από τον οικονομικό φορέα εγγράφου για την απόδειξη της χρηματοοικονομικής του επάρκειας εναπόκειται στην κρίση της Α.Α. (πρβλ. άρθρο 80 παρ. 4 εδ. β ν. 4412/2016)</w:t>
      </w:r>
    </w:p>
  </w:footnote>
  <w:footnote w:id="50">
    <w:p w14:paraId="0FA50AB4" w14:textId="77777777" w:rsidR="003A43B2" w:rsidRPr="006B2C94" w:rsidRDefault="003A43B2" w:rsidP="003A43B2">
      <w:pPr>
        <w:pStyle w:val="a3"/>
      </w:pPr>
      <w:r>
        <w:rPr>
          <w:rStyle w:val="a4"/>
        </w:rPr>
        <w:footnoteRef/>
      </w:r>
      <w:r>
        <w:tab/>
        <w:t>Συμπληρώνεται από την Α.Α. με ένα ή περισσότερα από τα δικαιολογητικά που αναφέρονται στο Μέρος II του Παραρτήματος XII του Προσαρτήματος Α΄ του ν. 4412/2016, τα οποία αντιστοιχούν, σε κάθε περίπτωση, στα κριτήρια τεχνικής και επαγγελματικής ικανότητας που έχει θέσει η αναθέτουσα αρχή στο άρθρο 2.2.6.</w:t>
      </w:r>
    </w:p>
  </w:footnote>
  <w:footnote w:id="51">
    <w:p w14:paraId="499847F9" w14:textId="77777777" w:rsidR="003A43B2" w:rsidRPr="00ED6CC6" w:rsidRDefault="003A43B2" w:rsidP="003A43B2">
      <w:pPr>
        <w:pStyle w:val="a3"/>
      </w:pPr>
      <w:r>
        <w:rPr>
          <w:rStyle w:val="a5"/>
        </w:rPr>
        <w:footnoteRef/>
      </w:r>
      <w:r w:rsidRPr="00ED6CC6">
        <w:t xml:space="preserve"> </w:t>
      </w:r>
      <w:r w:rsidRPr="00ED6CC6">
        <w:tab/>
        <w:t>Πρβ</w:t>
      </w:r>
      <w:r>
        <w:t>λ</w:t>
      </w:r>
      <w:r w:rsidRPr="00ED6CC6">
        <w:t xml:space="preserve">. </w:t>
      </w:r>
      <w:r>
        <w:t>παράγραφο 12 άρθρου 80 του ν.4412/2016, όπως αυτή προστέθηκε με το άρθρο 43 παρ. 7, περ. α,</w:t>
      </w:r>
      <w:r w:rsidRPr="000D1E44">
        <w:t xml:space="preserve"> </w:t>
      </w:r>
      <w:r>
        <w:t xml:space="preserve">υποπερίπτωση </w:t>
      </w:r>
      <w:r w:rsidRPr="000D1E44">
        <w:t>αδ</w:t>
      </w:r>
      <w:r w:rsidRPr="00CC5757">
        <w:t>’</w:t>
      </w:r>
      <w:r w:rsidRPr="000D1E44">
        <w:t xml:space="preserve"> του ν. 4605/2019.</w:t>
      </w:r>
      <w:r>
        <w:t xml:space="preserve"> </w:t>
      </w:r>
    </w:p>
  </w:footnote>
  <w:footnote w:id="52">
    <w:p w14:paraId="720DF837" w14:textId="77777777" w:rsidR="003A43B2" w:rsidRPr="006B2C94" w:rsidRDefault="003A43B2" w:rsidP="003A43B2">
      <w:pPr>
        <w:pStyle w:val="a3"/>
      </w:pPr>
      <w:r>
        <w:rPr>
          <w:rStyle w:val="a4"/>
        </w:rPr>
        <w:footnoteRef/>
      </w:r>
      <w:r w:rsidRPr="006B2C94">
        <w:tab/>
        <w:t xml:space="preserve">Πρβλ άρθρο 83 ν. 4412/2016. </w:t>
      </w:r>
    </w:p>
  </w:footnote>
  <w:footnote w:id="53">
    <w:p w14:paraId="62A77D57" w14:textId="77777777" w:rsidR="003A43B2" w:rsidRPr="006B2C94" w:rsidRDefault="003A43B2" w:rsidP="003A43B2">
      <w:pPr>
        <w:pStyle w:val="a3"/>
      </w:pPr>
      <w:r>
        <w:rPr>
          <w:rStyle w:val="a4"/>
        </w:rPr>
        <w:footnoteRef/>
      </w:r>
      <w:r>
        <w:tab/>
        <w:t>Πρβλ άρθρο 86 παρ. 1 και τυποποιημένο έντυπο 2 Παραρτήματος II (Προκήρυξη σύμβασης), παρ. II.2.5 Εκτελεστικού Κανονισμού (ΕΕ) 2015/1986 της Επιτροπής (L 296)</w:t>
      </w:r>
    </w:p>
  </w:footnote>
  <w:footnote w:id="54">
    <w:p w14:paraId="4E8061F3" w14:textId="77777777" w:rsidR="003A43B2" w:rsidRPr="006B2C94" w:rsidRDefault="003A43B2" w:rsidP="003A43B2">
      <w:pPr>
        <w:pStyle w:val="a3"/>
      </w:pPr>
      <w:r>
        <w:rPr>
          <w:rStyle w:val="a4"/>
        </w:rPr>
        <w:footnoteRef/>
      </w:r>
      <w:r>
        <w:tab/>
        <w:t>Πρβλ άρθρο 86 παρ. 11, 13 (όπως αυτή αντικαταστάθηκε με το άρθρο 33 παρ. 1 περ. α του ν. 4608/2019), καθώς και 16 ν. 4412/2016.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1" w15:restartNumberingAfterBreak="0">
    <w:nsid w:val="021520E1"/>
    <w:multiLevelType w:val="hybridMultilevel"/>
    <w:tmpl w:val="A46C61C4"/>
    <w:lvl w:ilvl="0" w:tplc="04080001">
      <w:start w:val="1"/>
      <w:numFmt w:val="bullet"/>
      <w:lvlText w:val=""/>
      <w:lvlJc w:val="left"/>
      <w:pPr>
        <w:ind w:left="1440" w:hanging="72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2" w15:restartNumberingAfterBreak="0">
    <w:nsid w:val="02342E50"/>
    <w:multiLevelType w:val="multilevel"/>
    <w:tmpl w:val="0F907C16"/>
    <w:lvl w:ilvl="0">
      <w:start w:val="1"/>
      <w:numFmt w:val="decimal"/>
      <w:lvlText w:val="%1."/>
      <w:lvlJc w:val="left"/>
      <w:pPr>
        <w:ind w:left="360" w:hanging="360"/>
      </w:pPr>
    </w:lvl>
    <w:lvl w:ilvl="1">
      <w:start w:val="5"/>
      <w:numFmt w:val="decimal"/>
      <w:isLgl/>
      <w:lvlText w:val="%1.%2"/>
      <w:lvlJc w:val="left"/>
      <w:pPr>
        <w:ind w:left="624" w:hanging="624"/>
      </w:pPr>
      <w:rPr>
        <w:b/>
      </w:rPr>
    </w:lvl>
    <w:lvl w:ilvl="2">
      <w:start w:val="3"/>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080" w:hanging="1080"/>
      </w:pPr>
      <w:rPr>
        <w:b/>
      </w:rPr>
    </w:lvl>
    <w:lvl w:ilvl="5">
      <w:start w:val="1"/>
      <w:numFmt w:val="decimal"/>
      <w:isLgl/>
      <w:lvlText w:val="%1.%2.%3.%4.%5.%6"/>
      <w:lvlJc w:val="left"/>
      <w:pPr>
        <w:ind w:left="1440" w:hanging="1440"/>
      </w:pPr>
      <w:rPr>
        <w:b/>
      </w:rPr>
    </w:lvl>
    <w:lvl w:ilvl="6">
      <w:start w:val="1"/>
      <w:numFmt w:val="decimal"/>
      <w:isLgl/>
      <w:lvlText w:val="%1.%2.%3.%4.%5.%6.%7"/>
      <w:lvlJc w:val="left"/>
      <w:pPr>
        <w:ind w:left="1440" w:hanging="1440"/>
      </w:pPr>
      <w:rPr>
        <w:b/>
      </w:rPr>
    </w:lvl>
    <w:lvl w:ilvl="7">
      <w:start w:val="1"/>
      <w:numFmt w:val="decimal"/>
      <w:isLgl/>
      <w:lvlText w:val="%1.%2.%3.%4.%5.%6.%7.%8"/>
      <w:lvlJc w:val="left"/>
      <w:pPr>
        <w:ind w:left="1800" w:hanging="1800"/>
      </w:pPr>
      <w:rPr>
        <w:b/>
      </w:rPr>
    </w:lvl>
    <w:lvl w:ilvl="8">
      <w:start w:val="1"/>
      <w:numFmt w:val="decimal"/>
      <w:isLgl/>
      <w:lvlText w:val="%1.%2.%3.%4.%5.%6.%7.%8.%9"/>
      <w:lvlJc w:val="left"/>
      <w:pPr>
        <w:ind w:left="1800" w:hanging="1800"/>
      </w:pPr>
      <w:rPr>
        <w:b/>
      </w:rPr>
    </w:lvl>
  </w:abstractNum>
  <w:abstractNum w:abstractNumId="3" w15:restartNumberingAfterBreak="0">
    <w:nsid w:val="06161C34"/>
    <w:multiLevelType w:val="multilevel"/>
    <w:tmpl w:val="20A0E16C"/>
    <w:lvl w:ilvl="0">
      <w:start w:val="1"/>
      <w:numFmt w:val="upperRoman"/>
      <w:lvlText w:val="%1."/>
      <w:lvlJc w:val="right"/>
      <w:pPr>
        <w:ind w:left="765" w:hanging="360"/>
      </w:pPr>
      <w:rPr>
        <w:b/>
      </w:rPr>
    </w:lvl>
    <w:lvl w:ilvl="1">
      <w:start w:val="1"/>
      <w:numFmt w:val="decimal"/>
      <w:isLgl/>
      <w:lvlText w:val="%1.%2"/>
      <w:lvlJc w:val="left"/>
      <w:pPr>
        <w:ind w:left="955" w:hanging="550"/>
      </w:pPr>
      <w:rPr>
        <w:b/>
      </w:rPr>
    </w:lvl>
    <w:lvl w:ilvl="2">
      <w:start w:val="2"/>
      <w:numFmt w:val="decimal"/>
      <w:isLgl/>
      <w:lvlText w:val="%1.%2.%3"/>
      <w:lvlJc w:val="left"/>
      <w:pPr>
        <w:ind w:left="1125" w:hanging="720"/>
      </w:pPr>
      <w:rPr>
        <w:b/>
      </w:rPr>
    </w:lvl>
    <w:lvl w:ilvl="3">
      <w:start w:val="1"/>
      <w:numFmt w:val="decimal"/>
      <w:isLgl/>
      <w:lvlText w:val="%1.%2.%3.%4"/>
      <w:lvlJc w:val="left"/>
      <w:pPr>
        <w:ind w:left="1125" w:hanging="720"/>
      </w:pPr>
      <w:rPr>
        <w:b/>
      </w:rPr>
    </w:lvl>
    <w:lvl w:ilvl="4">
      <w:start w:val="1"/>
      <w:numFmt w:val="decimal"/>
      <w:isLgl/>
      <w:lvlText w:val="%1.%2.%3.%4.%5"/>
      <w:lvlJc w:val="left"/>
      <w:pPr>
        <w:ind w:left="1485" w:hanging="1080"/>
      </w:pPr>
      <w:rPr>
        <w:b/>
      </w:rPr>
    </w:lvl>
    <w:lvl w:ilvl="5">
      <w:start w:val="1"/>
      <w:numFmt w:val="decimal"/>
      <w:isLgl/>
      <w:lvlText w:val="%1.%2.%3.%4.%5.%6"/>
      <w:lvlJc w:val="left"/>
      <w:pPr>
        <w:ind w:left="1485" w:hanging="1080"/>
      </w:pPr>
      <w:rPr>
        <w:b/>
      </w:rPr>
    </w:lvl>
    <w:lvl w:ilvl="6">
      <w:start w:val="1"/>
      <w:numFmt w:val="decimal"/>
      <w:isLgl/>
      <w:lvlText w:val="%1.%2.%3.%4.%5.%6.%7"/>
      <w:lvlJc w:val="left"/>
      <w:pPr>
        <w:ind w:left="1845" w:hanging="1440"/>
      </w:pPr>
      <w:rPr>
        <w:b/>
      </w:rPr>
    </w:lvl>
    <w:lvl w:ilvl="7">
      <w:start w:val="1"/>
      <w:numFmt w:val="decimal"/>
      <w:isLgl/>
      <w:lvlText w:val="%1.%2.%3.%4.%5.%6.%7.%8"/>
      <w:lvlJc w:val="left"/>
      <w:pPr>
        <w:ind w:left="1845" w:hanging="1440"/>
      </w:pPr>
      <w:rPr>
        <w:b/>
      </w:rPr>
    </w:lvl>
    <w:lvl w:ilvl="8">
      <w:start w:val="1"/>
      <w:numFmt w:val="decimal"/>
      <w:isLgl/>
      <w:lvlText w:val="%1.%2.%3.%4.%5.%6.%7.%8.%9"/>
      <w:lvlJc w:val="left"/>
      <w:pPr>
        <w:ind w:left="1845" w:hanging="1440"/>
      </w:pPr>
      <w:rPr>
        <w:b/>
      </w:rPr>
    </w:lvl>
  </w:abstractNum>
  <w:abstractNum w:abstractNumId="4" w15:restartNumberingAfterBreak="0">
    <w:nsid w:val="0DDD060D"/>
    <w:multiLevelType w:val="hybridMultilevel"/>
    <w:tmpl w:val="BA6EA4B6"/>
    <w:lvl w:ilvl="0" w:tplc="77880E9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3CD4B2B"/>
    <w:multiLevelType w:val="hybridMultilevel"/>
    <w:tmpl w:val="CB80A002"/>
    <w:lvl w:ilvl="0" w:tplc="2850DBDA">
      <w:start w:val="1"/>
      <w:numFmt w:val="upperRoman"/>
      <w:suff w:val="space"/>
      <w:lvlText w:val="%1."/>
      <w:lvlJc w:val="right"/>
      <w:pPr>
        <w:ind w:left="218" w:hanging="360"/>
      </w:p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abstractNum w:abstractNumId="6" w15:restartNumberingAfterBreak="0">
    <w:nsid w:val="20F51E37"/>
    <w:multiLevelType w:val="hybridMultilevel"/>
    <w:tmpl w:val="D7103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74E65CA"/>
    <w:multiLevelType w:val="hybridMultilevel"/>
    <w:tmpl w:val="AA04E1D0"/>
    <w:lvl w:ilvl="0" w:tplc="04080001">
      <w:start w:val="1"/>
      <w:numFmt w:val="bullet"/>
      <w:lvlText w:val=""/>
      <w:lvlJc w:val="left"/>
      <w:pPr>
        <w:ind w:left="1287" w:hanging="360"/>
      </w:pPr>
      <w:rPr>
        <w:rFonts w:ascii="Symbol" w:hAnsi="Symbol" w:hint="default"/>
      </w:rPr>
    </w:lvl>
    <w:lvl w:ilvl="1" w:tplc="04080003">
      <w:start w:val="1"/>
      <w:numFmt w:val="bullet"/>
      <w:lvlText w:val="o"/>
      <w:lvlJc w:val="left"/>
      <w:pPr>
        <w:ind w:left="2007" w:hanging="360"/>
      </w:pPr>
      <w:rPr>
        <w:rFonts w:ascii="Courier New" w:hAnsi="Courier New" w:cs="Courier New" w:hint="default"/>
      </w:rPr>
    </w:lvl>
    <w:lvl w:ilvl="2" w:tplc="04080005">
      <w:start w:val="1"/>
      <w:numFmt w:val="bullet"/>
      <w:lvlText w:val=""/>
      <w:lvlJc w:val="left"/>
      <w:pPr>
        <w:ind w:left="2727" w:hanging="360"/>
      </w:pPr>
      <w:rPr>
        <w:rFonts w:ascii="Wingdings" w:hAnsi="Wingdings" w:hint="default"/>
      </w:rPr>
    </w:lvl>
    <w:lvl w:ilvl="3" w:tplc="04080001">
      <w:start w:val="1"/>
      <w:numFmt w:val="bullet"/>
      <w:lvlText w:val=""/>
      <w:lvlJc w:val="left"/>
      <w:pPr>
        <w:ind w:left="3447" w:hanging="360"/>
      </w:pPr>
      <w:rPr>
        <w:rFonts w:ascii="Symbol" w:hAnsi="Symbol" w:hint="default"/>
      </w:rPr>
    </w:lvl>
    <w:lvl w:ilvl="4" w:tplc="04080003">
      <w:start w:val="1"/>
      <w:numFmt w:val="bullet"/>
      <w:lvlText w:val="o"/>
      <w:lvlJc w:val="left"/>
      <w:pPr>
        <w:ind w:left="4167" w:hanging="360"/>
      </w:pPr>
      <w:rPr>
        <w:rFonts w:ascii="Courier New" w:hAnsi="Courier New" w:cs="Courier New" w:hint="default"/>
      </w:rPr>
    </w:lvl>
    <w:lvl w:ilvl="5" w:tplc="04080005">
      <w:start w:val="1"/>
      <w:numFmt w:val="bullet"/>
      <w:lvlText w:val=""/>
      <w:lvlJc w:val="left"/>
      <w:pPr>
        <w:ind w:left="4887" w:hanging="360"/>
      </w:pPr>
      <w:rPr>
        <w:rFonts w:ascii="Wingdings" w:hAnsi="Wingdings" w:hint="default"/>
      </w:rPr>
    </w:lvl>
    <w:lvl w:ilvl="6" w:tplc="04080001">
      <w:start w:val="1"/>
      <w:numFmt w:val="bullet"/>
      <w:lvlText w:val=""/>
      <w:lvlJc w:val="left"/>
      <w:pPr>
        <w:ind w:left="5607" w:hanging="360"/>
      </w:pPr>
      <w:rPr>
        <w:rFonts w:ascii="Symbol" w:hAnsi="Symbol" w:hint="default"/>
      </w:rPr>
    </w:lvl>
    <w:lvl w:ilvl="7" w:tplc="04080003">
      <w:start w:val="1"/>
      <w:numFmt w:val="bullet"/>
      <w:lvlText w:val="o"/>
      <w:lvlJc w:val="left"/>
      <w:pPr>
        <w:ind w:left="6327" w:hanging="360"/>
      </w:pPr>
      <w:rPr>
        <w:rFonts w:ascii="Courier New" w:hAnsi="Courier New" w:cs="Courier New" w:hint="default"/>
      </w:rPr>
    </w:lvl>
    <w:lvl w:ilvl="8" w:tplc="04080005">
      <w:start w:val="1"/>
      <w:numFmt w:val="bullet"/>
      <w:lvlText w:val=""/>
      <w:lvlJc w:val="left"/>
      <w:pPr>
        <w:ind w:left="7047" w:hanging="360"/>
      </w:pPr>
      <w:rPr>
        <w:rFonts w:ascii="Wingdings" w:hAnsi="Wingdings" w:hint="default"/>
      </w:rPr>
    </w:lvl>
  </w:abstractNum>
  <w:abstractNum w:abstractNumId="9" w15:restartNumberingAfterBreak="0">
    <w:nsid w:val="3C530577"/>
    <w:multiLevelType w:val="hybridMultilevel"/>
    <w:tmpl w:val="0206DD7C"/>
    <w:lvl w:ilvl="0" w:tplc="04080001">
      <w:start w:val="1"/>
      <w:numFmt w:val="bullet"/>
      <w:lvlText w:val=""/>
      <w:lvlJc w:val="left"/>
      <w:pPr>
        <w:ind w:left="-582" w:hanging="360"/>
      </w:pPr>
      <w:rPr>
        <w:rFonts w:ascii="Symbol" w:hAnsi="Symbol" w:hint="default"/>
      </w:rPr>
    </w:lvl>
    <w:lvl w:ilvl="1" w:tplc="04080003">
      <w:start w:val="1"/>
      <w:numFmt w:val="bullet"/>
      <w:lvlText w:val="o"/>
      <w:lvlJc w:val="left"/>
      <w:pPr>
        <w:ind w:left="138" w:hanging="360"/>
      </w:pPr>
      <w:rPr>
        <w:rFonts w:ascii="Courier New" w:hAnsi="Courier New" w:cs="Courier New" w:hint="default"/>
      </w:rPr>
    </w:lvl>
    <w:lvl w:ilvl="2" w:tplc="04080005">
      <w:start w:val="1"/>
      <w:numFmt w:val="bullet"/>
      <w:lvlText w:val=""/>
      <w:lvlJc w:val="left"/>
      <w:pPr>
        <w:ind w:left="858" w:hanging="360"/>
      </w:pPr>
      <w:rPr>
        <w:rFonts w:ascii="Wingdings" w:hAnsi="Wingdings" w:hint="default"/>
      </w:rPr>
    </w:lvl>
    <w:lvl w:ilvl="3" w:tplc="04080001">
      <w:start w:val="1"/>
      <w:numFmt w:val="bullet"/>
      <w:lvlText w:val=""/>
      <w:lvlJc w:val="left"/>
      <w:pPr>
        <w:ind w:left="1578" w:hanging="360"/>
      </w:pPr>
      <w:rPr>
        <w:rFonts w:ascii="Symbol" w:hAnsi="Symbol" w:hint="default"/>
      </w:rPr>
    </w:lvl>
    <w:lvl w:ilvl="4" w:tplc="04080003">
      <w:start w:val="1"/>
      <w:numFmt w:val="bullet"/>
      <w:lvlText w:val="o"/>
      <w:lvlJc w:val="left"/>
      <w:pPr>
        <w:ind w:left="2298" w:hanging="360"/>
      </w:pPr>
      <w:rPr>
        <w:rFonts w:ascii="Courier New" w:hAnsi="Courier New" w:cs="Courier New" w:hint="default"/>
      </w:rPr>
    </w:lvl>
    <w:lvl w:ilvl="5" w:tplc="04080005">
      <w:start w:val="1"/>
      <w:numFmt w:val="bullet"/>
      <w:lvlText w:val=""/>
      <w:lvlJc w:val="left"/>
      <w:pPr>
        <w:ind w:left="3018" w:hanging="360"/>
      </w:pPr>
      <w:rPr>
        <w:rFonts w:ascii="Wingdings" w:hAnsi="Wingdings" w:hint="default"/>
      </w:rPr>
    </w:lvl>
    <w:lvl w:ilvl="6" w:tplc="04080001">
      <w:start w:val="1"/>
      <w:numFmt w:val="bullet"/>
      <w:lvlText w:val=""/>
      <w:lvlJc w:val="left"/>
      <w:pPr>
        <w:ind w:left="3738" w:hanging="360"/>
      </w:pPr>
      <w:rPr>
        <w:rFonts w:ascii="Symbol" w:hAnsi="Symbol" w:hint="default"/>
      </w:rPr>
    </w:lvl>
    <w:lvl w:ilvl="7" w:tplc="04080003">
      <w:start w:val="1"/>
      <w:numFmt w:val="bullet"/>
      <w:lvlText w:val="o"/>
      <w:lvlJc w:val="left"/>
      <w:pPr>
        <w:ind w:left="4458" w:hanging="360"/>
      </w:pPr>
      <w:rPr>
        <w:rFonts w:ascii="Courier New" w:hAnsi="Courier New" w:cs="Courier New" w:hint="default"/>
      </w:rPr>
    </w:lvl>
    <w:lvl w:ilvl="8" w:tplc="04080005">
      <w:start w:val="1"/>
      <w:numFmt w:val="bullet"/>
      <w:lvlText w:val=""/>
      <w:lvlJc w:val="left"/>
      <w:pPr>
        <w:ind w:left="5178" w:hanging="360"/>
      </w:pPr>
      <w:rPr>
        <w:rFonts w:ascii="Wingdings" w:hAnsi="Wingdings" w:hint="default"/>
      </w:rPr>
    </w:lvl>
  </w:abstractNum>
  <w:abstractNum w:abstractNumId="10" w15:restartNumberingAfterBreak="0">
    <w:nsid w:val="4358591A"/>
    <w:multiLevelType w:val="hybridMultilevel"/>
    <w:tmpl w:val="5BA40142"/>
    <w:lvl w:ilvl="0" w:tplc="77880E9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4246CA1"/>
    <w:multiLevelType w:val="hybridMultilevel"/>
    <w:tmpl w:val="FDE60C6A"/>
    <w:lvl w:ilvl="0" w:tplc="0809000F">
      <w:start w:val="1"/>
      <w:numFmt w:val="decimal"/>
      <w:lvlText w:val="%1."/>
      <w:lvlJc w:val="left"/>
      <w:pPr>
        <w:ind w:left="825" w:hanging="360"/>
      </w:pPr>
    </w:lvl>
    <w:lvl w:ilvl="1" w:tplc="08090019">
      <w:start w:val="1"/>
      <w:numFmt w:val="lowerLetter"/>
      <w:lvlText w:val="%2."/>
      <w:lvlJc w:val="left"/>
      <w:pPr>
        <w:ind w:left="1545" w:hanging="360"/>
      </w:pPr>
    </w:lvl>
    <w:lvl w:ilvl="2" w:tplc="0809001B">
      <w:start w:val="1"/>
      <w:numFmt w:val="lowerRoman"/>
      <w:lvlText w:val="%3."/>
      <w:lvlJc w:val="right"/>
      <w:pPr>
        <w:ind w:left="2265" w:hanging="180"/>
      </w:pPr>
    </w:lvl>
    <w:lvl w:ilvl="3" w:tplc="0809000F">
      <w:start w:val="1"/>
      <w:numFmt w:val="decimal"/>
      <w:lvlText w:val="%4."/>
      <w:lvlJc w:val="left"/>
      <w:pPr>
        <w:ind w:left="2985" w:hanging="360"/>
      </w:pPr>
    </w:lvl>
    <w:lvl w:ilvl="4" w:tplc="08090019">
      <w:start w:val="1"/>
      <w:numFmt w:val="lowerLetter"/>
      <w:lvlText w:val="%5."/>
      <w:lvlJc w:val="left"/>
      <w:pPr>
        <w:ind w:left="3705" w:hanging="360"/>
      </w:pPr>
    </w:lvl>
    <w:lvl w:ilvl="5" w:tplc="0809001B">
      <w:start w:val="1"/>
      <w:numFmt w:val="lowerRoman"/>
      <w:lvlText w:val="%6."/>
      <w:lvlJc w:val="right"/>
      <w:pPr>
        <w:ind w:left="4425" w:hanging="180"/>
      </w:pPr>
    </w:lvl>
    <w:lvl w:ilvl="6" w:tplc="0809000F">
      <w:start w:val="1"/>
      <w:numFmt w:val="decimal"/>
      <w:lvlText w:val="%7."/>
      <w:lvlJc w:val="left"/>
      <w:pPr>
        <w:ind w:left="5145" w:hanging="360"/>
      </w:pPr>
    </w:lvl>
    <w:lvl w:ilvl="7" w:tplc="08090019">
      <w:start w:val="1"/>
      <w:numFmt w:val="lowerLetter"/>
      <w:lvlText w:val="%8."/>
      <w:lvlJc w:val="left"/>
      <w:pPr>
        <w:ind w:left="5865" w:hanging="360"/>
      </w:pPr>
    </w:lvl>
    <w:lvl w:ilvl="8" w:tplc="0809001B">
      <w:start w:val="1"/>
      <w:numFmt w:val="lowerRoman"/>
      <w:lvlText w:val="%9."/>
      <w:lvlJc w:val="right"/>
      <w:pPr>
        <w:ind w:left="6585" w:hanging="180"/>
      </w:pPr>
    </w:lvl>
  </w:abstractNum>
  <w:abstractNum w:abstractNumId="12" w15:restartNumberingAfterBreak="0">
    <w:nsid w:val="55B546A4"/>
    <w:multiLevelType w:val="hybridMultilevel"/>
    <w:tmpl w:val="6F3267EA"/>
    <w:lvl w:ilvl="0" w:tplc="04080001">
      <w:start w:val="1"/>
      <w:numFmt w:val="bullet"/>
      <w:lvlText w:val=""/>
      <w:lvlJc w:val="left"/>
      <w:pPr>
        <w:ind w:left="1287" w:hanging="360"/>
      </w:pPr>
      <w:rPr>
        <w:rFonts w:ascii="Symbol" w:hAnsi="Symbol" w:hint="default"/>
      </w:rPr>
    </w:lvl>
    <w:lvl w:ilvl="1" w:tplc="04080003">
      <w:start w:val="1"/>
      <w:numFmt w:val="bullet"/>
      <w:lvlText w:val="o"/>
      <w:lvlJc w:val="left"/>
      <w:pPr>
        <w:ind w:left="2007" w:hanging="360"/>
      </w:pPr>
      <w:rPr>
        <w:rFonts w:ascii="Courier New" w:hAnsi="Courier New" w:cs="Courier New" w:hint="default"/>
      </w:rPr>
    </w:lvl>
    <w:lvl w:ilvl="2" w:tplc="04080005">
      <w:start w:val="1"/>
      <w:numFmt w:val="bullet"/>
      <w:lvlText w:val=""/>
      <w:lvlJc w:val="left"/>
      <w:pPr>
        <w:ind w:left="2727" w:hanging="360"/>
      </w:pPr>
      <w:rPr>
        <w:rFonts w:ascii="Wingdings" w:hAnsi="Wingdings" w:hint="default"/>
      </w:rPr>
    </w:lvl>
    <w:lvl w:ilvl="3" w:tplc="04080001">
      <w:start w:val="1"/>
      <w:numFmt w:val="bullet"/>
      <w:lvlText w:val=""/>
      <w:lvlJc w:val="left"/>
      <w:pPr>
        <w:ind w:left="3447" w:hanging="360"/>
      </w:pPr>
      <w:rPr>
        <w:rFonts w:ascii="Symbol" w:hAnsi="Symbol" w:hint="default"/>
      </w:rPr>
    </w:lvl>
    <w:lvl w:ilvl="4" w:tplc="04080003">
      <w:start w:val="1"/>
      <w:numFmt w:val="bullet"/>
      <w:lvlText w:val="o"/>
      <w:lvlJc w:val="left"/>
      <w:pPr>
        <w:ind w:left="4167" w:hanging="360"/>
      </w:pPr>
      <w:rPr>
        <w:rFonts w:ascii="Courier New" w:hAnsi="Courier New" w:cs="Courier New" w:hint="default"/>
      </w:rPr>
    </w:lvl>
    <w:lvl w:ilvl="5" w:tplc="04080005">
      <w:start w:val="1"/>
      <w:numFmt w:val="bullet"/>
      <w:lvlText w:val=""/>
      <w:lvlJc w:val="left"/>
      <w:pPr>
        <w:ind w:left="4887" w:hanging="360"/>
      </w:pPr>
      <w:rPr>
        <w:rFonts w:ascii="Wingdings" w:hAnsi="Wingdings" w:hint="default"/>
      </w:rPr>
    </w:lvl>
    <w:lvl w:ilvl="6" w:tplc="04080001">
      <w:start w:val="1"/>
      <w:numFmt w:val="bullet"/>
      <w:lvlText w:val=""/>
      <w:lvlJc w:val="left"/>
      <w:pPr>
        <w:ind w:left="5607" w:hanging="360"/>
      </w:pPr>
      <w:rPr>
        <w:rFonts w:ascii="Symbol" w:hAnsi="Symbol" w:hint="default"/>
      </w:rPr>
    </w:lvl>
    <w:lvl w:ilvl="7" w:tplc="04080003">
      <w:start w:val="1"/>
      <w:numFmt w:val="bullet"/>
      <w:lvlText w:val="o"/>
      <w:lvlJc w:val="left"/>
      <w:pPr>
        <w:ind w:left="6327" w:hanging="360"/>
      </w:pPr>
      <w:rPr>
        <w:rFonts w:ascii="Courier New" w:hAnsi="Courier New" w:cs="Courier New" w:hint="default"/>
      </w:rPr>
    </w:lvl>
    <w:lvl w:ilvl="8" w:tplc="04080005">
      <w:start w:val="1"/>
      <w:numFmt w:val="bullet"/>
      <w:lvlText w:val=""/>
      <w:lvlJc w:val="left"/>
      <w:pPr>
        <w:ind w:left="7047" w:hanging="360"/>
      </w:pPr>
      <w:rPr>
        <w:rFonts w:ascii="Wingdings" w:hAnsi="Wingdings" w:hint="default"/>
      </w:rPr>
    </w:lvl>
  </w:abstractNum>
  <w:abstractNum w:abstractNumId="13" w15:restartNumberingAfterBreak="0">
    <w:nsid w:val="5B2D13CB"/>
    <w:multiLevelType w:val="hybridMultilevel"/>
    <w:tmpl w:val="25AA333E"/>
    <w:lvl w:ilvl="0" w:tplc="B0BA47CE">
      <w:start w:val="1"/>
      <w:numFmt w:val="bullet"/>
      <w:lvlText w:val=""/>
      <w:lvlJc w:val="left"/>
      <w:pPr>
        <w:ind w:left="720" w:hanging="360"/>
      </w:pPr>
      <w:rPr>
        <w:rFonts w:ascii="Symbol" w:hAnsi="Symbol" w:hint="default"/>
      </w:rPr>
    </w:lvl>
    <w:lvl w:ilvl="1" w:tplc="0408000B">
      <w:start w:val="1"/>
      <w:numFmt w:val="bullet"/>
      <w:lvlText w:val="o"/>
      <w:lvlJc w:val="left"/>
      <w:pPr>
        <w:ind w:left="1440" w:hanging="360"/>
      </w:pPr>
      <w:rPr>
        <w:rFonts w:ascii="Courier New" w:hAnsi="Courier New" w:cs="Courier New" w:hint="default"/>
      </w:rPr>
    </w:lvl>
    <w:lvl w:ilvl="2" w:tplc="0408001B">
      <w:start w:val="1"/>
      <w:numFmt w:val="bullet"/>
      <w:lvlText w:val=""/>
      <w:lvlJc w:val="left"/>
      <w:pPr>
        <w:ind w:left="2160" w:hanging="360"/>
      </w:pPr>
      <w:rPr>
        <w:rFonts w:ascii="Wingdings" w:hAnsi="Wingdings" w:hint="default"/>
      </w:rPr>
    </w:lvl>
    <w:lvl w:ilvl="3" w:tplc="0408000F">
      <w:start w:val="1"/>
      <w:numFmt w:val="bullet"/>
      <w:lvlText w:val=""/>
      <w:lvlJc w:val="left"/>
      <w:pPr>
        <w:ind w:left="2880" w:hanging="360"/>
      </w:pPr>
      <w:rPr>
        <w:rFonts w:ascii="Symbol" w:hAnsi="Symbol" w:hint="default"/>
      </w:rPr>
    </w:lvl>
    <w:lvl w:ilvl="4" w:tplc="04080019">
      <w:start w:val="1"/>
      <w:numFmt w:val="bullet"/>
      <w:lvlText w:val="o"/>
      <w:lvlJc w:val="left"/>
      <w:pPr>
        <w:ind w:left="3600" w:hanging="360"/>
      </w:pPr>
      <w:rPr>
        <w:rFonts w:ascii="Courier New" w:hAnsi="Courier New" w:cs="Courier New" w:hint="default"/>
      </w:rPr>
    </w:lvl>
    <w:lvl w:ilvl="5" w:tplc="0408001B">
      <w:start w:val="1"/>
      <w:numFmt w:val="bullet"/>
      <w:lvlText w:val=""/>
      <w:lvlJc w:val="left"/>
      <w:pPr>
        <w:ind w:left="4320" w:hanging="360"/>
      </w:pPr>
      <w:rPr>
        <w:rFonts w:ascii="Wingdings" w:hAnsi="Wingdings" w:hint="default"/>
      </w:rPr>
    </w:lvl>
    <w:lvl w:ilvl="6" w:tplc="0408000F">
      <w:start w:val="1"/>
      <w:numFmt w:val="bullet"/>
      <w:lvlText w:val=""/>
      <w:lvlJc w:val="left"/>
      <w:pPr>
        <w:ind w:left="5040" w:hanging="360"/>
      </w:pPr>
      <w:rPr>
        <w:rFonts w:ascii="Symbol" w:hAnsi="Symbol" w:hint="default"/>
      </w:rPr>
    </w:lvl>
    <w:lvl w:ilvl="7" w:tplc="04080019">
      <w:start w:val="1"/>
      <w:numFmt w:val="bullet"/>
      <w:lvlText w:val="o"/>
      <w:lvlJc w:val="left"/>
      <w:pPr>
        <w:ind w:left="5760" w:hanging="360"/>
      </w:pPr>
      <w:rPr>
        <w:rFonts w:ascii="Courier New" w:hAnsi="Courier New" w:cs="Courier New" w:hint="default"/>
      </w:rPr>
    </w:lvl>
    <w:lvl w:ilvl="8" w:tplc="0408001B">
      <w:start w:val="1"/>
      <w:numFmt w:val="bullet"/>
      <w:lvlText w:val=""/>
      <w:lvlJc w:val="left"/>
      <w:pPr>
        <w:ind w:left="6480" w:hanging="360"/>
      </w:pPr>
      <w:rPr>
        <w:rFonts w:ascii="Wingdings" w:hAnsi="Wingdings" w:hint="default"/>
      </w:rPr>
    </w:lvl>
  </w:abstractNum>
  <w:abstractNum w:abstractNumId="14" w15:restartNumberingAfterBreak="0">
    <w:nsid w:val="727F4672"/>
    <w:multiLevelType w:val="hybridMultilevel"/>
    <w:tmpl w:val="8AAA13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7FAB2128"/>
    <w:multiLevelType w:val="hybridMultilevel"/>
    <w:tmpl w:val="43D00DDE"/>
    <w:lvl w:ilvl="0" w:tplc="8ABA940A">
      <w:numFmt w:val="bullet"/>
      <w:lvlText w:val="-"/>
      <w:lvlJc w:val="left"/>
      <w:pPr>
        <w:ind w:left="720" w:hanging="360"/>
      </w:pPr>
      <w:rPr>
        <w:rFonts w:ascii="Bookman Old Style" w:eastAsia="Times New Roman" w:hAnsi="Bookman Old Style"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14"/>
  </w:num>
  <w:num w:numId="8">
    <w:abstractNumId w:val="6"/>
  </w:num>
  <w:num w:numId="9">
    <w:abstractNumId w:val="7"/>
  </w:num>
  <w:num w:numId="10">
    <w:abstractNumId w:val="9"/>
  </w:num>
  <w:num w:numId="11">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B2"/>
    <w:rsid w:val="003A43B2"/>
    <w:rsid w:val="00593D82"/>
    <w:rsid w:val="00A16C59"/>
    <w:rsid w:val="00A16EBC"/>
    <w:rsid w:val="00A77320"/>
    <w:rsid w:val="00B312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3ED1"/>
  <w15:chartTrackingRefBased/>
  <w15:docId w15:val="{9B8EB9BE-EAA5-48CB-8E98-620E89F1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3A43B2"/>
    <w:pPr>
      <w:spacing w:after="0" w:line="240" w:lineRule="auto"/>
    </w:pPr>
    <w:rPr>
      <w:sz w:val="20"/>
      <w:szCs w:val="20"/>
    </w:rPr>
  </w:style>
  <w:style w:type="character" w:customStyle="1" w:styleId="Char">
    <w:name w:val="Κείμενο υποσημείωσης Char"/>
    <w:basedOn w:val="a0"/>
    <w:link w:val="a3"/>
    <w:uiPriority w:val="99"/>
    <w:semiHidden/>
    <w:rsid w:val="003A43B2"/>
    <w:rPr>
      <w:sz w:val="20"/>
      <w:szCs w:val="20"/>
    </w:rPr>
  </w:style>
  <w:style w:type="character" w:customStyle="1" w:styleId="a4">
    <w:name w:val="Χαρακτήρες υποσημείωσης"/>
    <w:rsid w:val="003A43B2"/>
    <w:rPr>
      <w:rFonts w:cs="Times New Roman"/>
      <w:vertAlign w:val="superscript"/>
    </w:rPr>
  </w:style>
  <w:style w:type="character" w:styleId="a5">
    <w:name w:val="footnote reference"/>
    <w:aliases w:val="Footnote symbol,Footnote reference number,note TESI"/>
    <w:uiPriority w:val="99"/>
    <w:rsid w:val="003A43B2"/>
    <w:rPr>
      <w:vertAlign w:val="superscript"/>
    </w:rPr>
  </w:style>
  <w:style w:type="character" w:styleId="-">
    <w:name w:val="Hyperlink"/>
    <w:uiPriority w:val="99"/>
    <w:rsid w:val="003A43B2"/>
    <w:rPr>
      <w:color w:val="0000FF"/>
      <w:u w:val="single"/>
    </w:rPr>
  </w:style>
  <w:style w:type="paragraph" w:customStyle="1" w:styleId="WW-Caption111111111">
    <w:name w:val="WW-Caption111111111"/>
    <w:basedOn w:val="a"/>
    <w:rsid w:val="003A43B2"/>
    <w:pPr>
      <w:suppressLineNumbers/>
      <w:spacing w:before="120" w:after="120" w:line="256" w:lineRule="auto"/>
    </w:pPr>
    <w:rPr>
      <w:rFonts w:ascii="Calibri" w:eastAsia="Calibri" w:hAnsi="Calibri" w:cs="Mangal"/>
      <w:i/>
      <w:iCs/>
      <w:sz w:val="24"/>
      <w:szCs w:val="24"/>
    </w:rPr>
  </w:style>
  <w:style w:type="paragraph" w:styleId="a6">
    <w:name w:val="header"/>
    <w:basedOn w:val="a"/>
    <w:link w:val="Char0"/>
    <w:uiPriority w:val="99"/>
    <w:unhideWhenUsed/>
    <w:rsid w:val="003A43B2"/>
    <w:pPr>
      <w:tabs>
        <w:tab w:val="center" w:pos="4153"/>
        <w:tab w:val="right" w:pos="8306"/>
      </w:tabs>
      <w:spacing w:after="0" w:line="240" w:lineRule="auto"/>
    </w:pPr>
  </w:style>
  <w:style w:type="character" w:customStyle="1" w:styleId="Char0">
    <w:name w:val="Κεφαλίδα Char"/>
    <w:basedOn w:val="a0"/>
    <w:link w:val="a6"/>
    <w:uiPriority w:val="99"/>
    <w:rsid w:val="003A43B2"/>
  </w:style>
  <w:style w:type="paragraph" w:styleId="a7">
    <w:name w:val="footer"/>
    <w:basedOn w:val="a"/>
    <w:link w:val="Char1"/>
    <w:uiPriority w:val="99"/>
    <w:unhideWhenUsed/>
    <w:rsid w:val="003A43B2"/>
    <w:pPr>
      <w:tabs>
        <w:tab w:val="center" w:pos="4153"/>
        <w:tab w:val="right" w:pos="8306"/>
      </w:tabs>
      <w:spacing w:after="0" w:line="240" w:lineRule="auto"/>
    </w:pPr>
  </w:style>
  <w:style w:type="character" w:customStyle="1" w:styleId="Char1">
    <w:name w:val="Υποσέλιδο Char"/>
    <w:basedOn w:val="a0"/>
    <w:link w:val="a7"/>
    <w:uiPriority w:val="99"/>
    <w:rsid w:val="003A4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ellenicparliamen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romitheus.gov.gr"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4" Type="http://schemas.openxmlformats.org/officeDocument/2006/relationships/hyperlink" Target="https://eur-lex.europa.eu/legal-content/EL/TXT/HTML/?uri=CELEX:32016R0007R(01)&amp;from=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8262</Words>
  <Characters>44621</Characters>
  <Application>Microsoft Office Word</Application>
  <DocSecurity>0</DocSecurity>
  <Lines>371</Lines>
  <Paragraphs>105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User</cp:lastModifiedBy>
  <cp:revision>3</cp:revision>
  <dcterms:created xsi:type="dcterms:W3CDTF">2020-08-22T06:49:00Z</dcterms:created>
  <dcterms:modified xsi:type="dcterms:W3CDTF">2020-08-22T09:31:00Z</dcterms:modified>
</cp:coreProperties>
</file>